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AE45" w14:textId="77777777" w:rsidR="009517CB" w:rsidRDefault="00124158">
      <w:pPr>
        <w:pStyle w:val="Body"/>
        <w:spacing w:before="0" w:line="480" w:lineRule="auto"/>
        <w:jc w:val="center"/>
        <w:rPr>
          <w:rFonts w:ascii="Times New Roman" w:eastAsia="Times New Roman" w:hAnsi="Times New Roman" w:cs="Times New Roman"/>
          <w:sz w:val="36"/>
          <w:szCs w:val="36"/>
          <w:u w:color="000000"/>
        </w:rPr>
      </w:pPr>
      <w:r>
        <w:rPr>
          <w:rFonts w:ascii="Times New Roman" w:hAnsi="Times New Roman"/>
          <w:sz w:val="36"/>
          <w:szCs w:val="36"/>
          <w:u w:color="000000"/>
        </w:rPr>
        <w:t>Pastor Richard Allen Farmer</w:t>
      </w:r>
    </w:p>
    <w:p w14:paraId="019C3E60" w14:textId="77777777" w:rsidR="009517CB" w:rsidRDefault="00124158">
      <w:pPr>
        <w:pStyle w:val="Body"/>
        <w:spacing w:before="0" w:line="480" w:lineRule="auto"/>
        <w:jc w:val="center"/>
        <w:rPr>
          <w:rFonts w:ascii="Times New Roman" w:eastAsia="Times New Roman" w:hAnsi="Times New Roman" w:cs="Times New Roman"/>
          <w:sz w:val="36"/>
          <w:szCs w:val="36"/>
          <w:u w:color="000000"/>
        </w:rPr>
      </w:pPr>
      <w:r>
        <w:rPr>
          <w:rFonts w:ascii="Times New Roman" w:hAnsi="Times New Roman"/>
          <w:sz w:val="36"/>
          <w:szCs w:val="36"/>
          <w:u w:color="000000"/>
        </w:rPr>
        <w:t>The Crossroads Church</w:t>
      </w:r>
    </w:p>
    <w:p w14:paraId="621189EB" w14:textId="77777777" w:rsidR="009517CB" w:rsidRDefault="00124158">
      <w:pPr>
        <w:pStyle w:val="Body"/>
        <w:spacing w:before="0" w:line="480" w:lineRule="auto"/>
        <w:jc w:val="center"/>
        <w:rPr>
          <w:rFonts w:ascii="Times New Roman" w:eastAsia="Times New Roman" w:hAnsi="Times New Roman" w:cs="Times New Roman"/>
          <w:sz w:val="36"/>
          <w:szCs w:val="36"/>
          <w:u w:color="000000"/>
        </w:rPr>
      </w:pPr>
      <w:r>
        <w:rPr>
          <w:rFonts w:ascii="Times New Roman" w:hAnsi="Times New Roman"/>
          <w:sz w:val="36"/>
          <w:szCs w:val="36"/>
          <w:u w:color="000000"/>
        </w:rPr>
        <w:t>5587 Redan Road</w:t>
      </w:r>
    </w:p>
    <w:p w14:paraId="55E4DA2E" w14:textId="77777777" w:rsidR="009517CB" w:rsidRDefault="00124158">
      <w:pPr>
        <w:pStyle w:val="Body"/>
        <w:spacing w:before="0" w:line="480" w:lineRule="auto"/>
        <w:jc w:val="center"/>
        <w:rPr>
          <w:rFonts w:ascii="Times New Roman" w:eastAsia="Times New Roman" w:hAnsi="Times New Roman" w:cs="Times New Roman"/>
          <w:sz w:val="36"/>
          <w:szCs w:val="36"/>
          <w:u w:color="000000"/>
        </w:rPr>
      </w:pPr>
      <w:r>
        <w:rPr>
          <w:rFonts w:ascii="Times New Roman" w:hAnsi="Times New Roman"/>
          <w:sz w:val="36"/>
          <w:szCs w:val="36"/>
          <w:u w:color="000000"/>
        </w:rPr>
        <w:t>Stone Mountain, GA 30088</w:t>
      </w:r>
    </w:p>
    <w:p w14:paraId="47930BE6" w14:textId="77777777" w:rsidR="009517CB" w:rsidRDefault="00124158">
      <w:pPr>
        <w:pStyle w:val="Body"/>
        <w:spacing w:before="0" w:line="480" w:lineRule="auto"/>
        <w:jc w:val="center"/>
        <w:rPr>
          <w:rFonts w:ascii="Times New Roman" w:eastAsia="Times New Roman" w:hAnsi="Times New Roman" w:cs="Times New Roman"/>
          <w:sz w:val="36"/>
          <w:szCs w:val="36"/>
          <w:u w:val="single" w:color="000000"/>
        </w:rPr>
      </w:pPr>
      <w:r>
        <w:rPr>
          <w:rFonts w:ascii="Times New Roman" w:hAnsi="Times New Roman"/>
          <w:sz w:val="36"/>
          <w:szCs w:val="36"/>
          <w:u w:color="000000"/>
        </w:rPr>
        <w:t>770-469-9069</w:t>
      </w:r>
    </w:p>
    <w:p w14:paraId="6F3C53B0" w14:textId="77777777" w:rsidR="009517CB" w:rsidRDefault="00124158">
      <w:pPr>
        <w:pStyle w:val="Body"/>
        <w:spacing w:before="0" w:line="480" w:lineRule="auto"/>
        <w:jc w:val="center"/>
        <w:rPr>
          <w:rFonts w:ascii="Times New Roman" w:eastAsia="Times New Roman" w:hAnsi="Times New Roman" w:cs="Times New Roman"/>
          <w:sz w:val="36"/>
          <w:szCs w:val="36"/>
          <w:u w:val="single" w:color="000000"/>
        </w:rPr>
      </w:pPr>
      <w:r>
        <w:rPr>
          <w:rFonts w:ascii="Times New Roman" w:hAnsi="Times New Roman"/>
          <w:sz w:val="36"/>
          <w:szCs w:val="36"/>
          <w:u w:val="single" w:color="000000"/>
        </w:rPr>
        <w:t xml:space="preserve">Who We Are and Who We </w:t>
      </w:r>
      <w:proofErr w:type="spellStart"/>
      <w:proofErr w:type="gramStart"/>
      <w:r>
        <w:rPr>
          <w:rFonts w:ascii="Times New Roman" w:hAnsi="Times New Roman"/>
          <w:sz w:val="36"/>
          <w:szCs w:val="36"/>
          <w:u w:val="single" w:color="000000"/>
        </w:rPr>
        <w:t>Ain</w:t>
      </w:r>
      <w:r>
        <w:rPr>
          <w:rFonts w:ascii="Times New Roman" w:hAnsi="Times New Roman"/>
          <w:sz w:val="36"/>
          <w:szCs w:val="36"/>
          <w:u w:val="single" w:color="000000"/>
        </w:rPr>
        <w:t>’</w:t>
      </w:r>
      <w:r>
        <w:rPr>
          <w:rFonts w:ascii="Times New Roman" w:hAnsi="Times New Roman"/>
          <w:sz w:val="36"/>
          <w:szCs w:val="36"/>
          <w:u w:val="single" w:color="000000"/>
        </w:rPr>
        <w:t>t</w:t>
      </w:r>
      <w:proofErr w:type="spellEnd"/>
      <w:proofErr w:type="gramEnd"/>
    </w:p>
    <w:p w14:paraId="78637EAB" w14:textId="77777777" w:rsidR="009517CB" w:rsidRDefault="00124158">
      <w:pPr>
        <w:pStyle w:val="Body"/>
        <w:spacing w:before="0" w:line="480" w:lineRule="auto"/>
        <w:jc w:val="center"/>
        <w:rPr>
          <w:rFonts w:ascii="Times New Roman" w:eastAsia="Times New Roman" w:hAnsi="Times New Roman" w:cs="Times New Roman"/>
          <w:sz w:val="36"/>
          <w:szCs w:val="36"/>
          <w:u w:color="000000"/>
        </w:rPr>
      </w:pPr>
      <w:r>
        <w:rPr>
          <w:rFonts w:ascii="Times New Roman" w:hAnsi="Times New Roman"/>
          <w:sz w:val="36"/>
          <w:szCs w:val="36"/>
          <w:u w:color="000000"/>
        </w:rPr>
        <w:t>Text Acts 14:8-18</w:t>
      </w:r>
    </w:p>
    <w:p w14:paraId="1BFF7084" w14:textId="77777777" w:rsidR="009517CB" w:rsidRDefault="00124158">
      <w:pPr>
        <w:pStyle w:val="Body"/>
        <w:spacing w:before="0" w:line="480" w:lineRule="auto"/>
        <w:rPr>
          <w:rFonts w:ascii="Times New Roman" w:eastAsia="Times New Roman" w:hAnsi="Times New Roman" w:cs="Times New Roman"/>
          <w:i/>
          <w:iCs/>
          <w:sz w:val="36"/>
          <w:szCs w:val="36"/>
          <w:u w:color="000000"/>
        </w:rPr>
      </w:pPr>
      <w:r>
        <w:rPr>
          <w:rFonts w:ascii="Times New Roman" w:hAnsi="Times New Roman"/>
          <w:sz w:val="36"/>
          <w:szCs w:val="36"/>
          <w:u w:color="000000"/>
        </w:rPr>
        <w:t xml:space="preserve"> Luke, </w:t>
      </w:r>
      <w:proofErr w:type="gramStart"/>
      <w:r>
        <w:rPr>
          <w:rFonts w:ascii="Times New Roman" w:hAnsi="Times New Roman"/>
          <w:sz w:val="36"/>
          <w:szCs w:val="36"/>
          <w:u w:color="000000"/>
        </w:rPr>
        <w:t>physician</w:t>
      </w:r>
      <w:proofErr w:type="gramEnd"/>
      <w:r>
        <w:rPr>
          <w:rFonts w:ascii="Times New Roman" w:hAnsi="Times New Roman"/>
          <w:sz w:val="36"/>
          <w:szCs w:val="36"/>
          <w:u w:color="000000"/>
        </w:rPr>
        <w:t xml:space="preserve"> and chronicler, must see a parallel between the healing with which this passage begins and the healing narrative in Acts 3, featuring Peter and John on their way to the temple. Some of the same descriptive language is used in both narrativ</w:t>
      </w:r>
      <w:r>
        <w:rPr>
          <w:rFonts w:ascii="Times New Roman" w:hAnsi="Times New Roman"/>
          <w:sz w:val="36"/>
          <w:szCs w:val="36"/>
          <w:u w:color="000000"/>
        </w:rPr>
        <w:t xml:space="preserve">es: </w:t>
      </w:r>
    </w:p>
    <w:p w14:paraId="318C3E50" w14:textId="2C33059D"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Acts 3:2-</w:t>
      </w:r>
      <w:r>
        <w:rPr>
          <w:rFonts w:ascii="Times New Roman" w:hAnsi="Times New Roman"/>
          <w:i/>
          <w:iCs/>
          <w:sz w:val="36"/>
          <w:szCs w:val="36"/>
          <w:u w:color="000000"/>
        </w:rPr>
        <w:t xml:space="preserve"> a certain man, lame from his mother</w:t>
      </w:r>
      <w:r>
        <w:rPr>
          <w:rFonts w:ascii="Times New Roman" w:hAnsi="Times New Roman"/>
          <w:i/>
          <w:iCs/>
          <w:sz w:val="36"/>
          <w:szCs w:val="36"/>
          <w:u w:color="000000"/>
        </w:rPr>
        <w:t>’</w:t>
      </w:r>
      <w:r>
        <w:rPr>
          <w:rFonts w:ascii="Times New Roman" w:hAnsi="Times New Roman"/>
          <w:i/>
          <w:iCs/>
          <w:sz w:val="36"/>
          <w:szCs w:val="36"/>
          <w:u w:color="000000"/>
        </w:rPr>
        <w:t>s womb.</w:t>
      </w:r>
      <w:r>
        <w:rPr>
          <w:rFonts w:ascii="Times New Roman" w:hAnsi="Times New Roman"/>
          <w:sz w:val="36"/>
          <w:szCs w:val="36"/>
          <w:u w:color="000000"/>
        </w:rPr>
        <w:t>..</w:t>
      </w:r>
    </w:p>
    <w:p w14:paraId="6C3F4C0A" w14:textId="77777777" w:rsidR="009517CB" w:rsidRDefault="00124158">
      <w:pPr>
        <w:pStyle w:val="Body"/>
        <w:spacing w:before="0" w:line="480" w:lineRule="auto"/>
        <w:rPr>
          <w:rFonts w:ascii="Times New Roman" w:eastAsia="Times New Roman" w:hAnsi="Times New Roman" w:cs="Times New Roman"/>
          <w:i/>
          <w:iCs/>
          <w:sz w:val="36"/>
          <w:szCs w:val="36"/>
          <w:u w:color="000000"/>
        </w:rPr>
      </w:pPr>
      <w:r>
        <w:rPr>
          <w:rFonts w:ascii="Times New Roman" w:hAnsi="Times New Roman"/>
          <w:sz w:val="36"/>
          <w:szCs w:val="36"/>
          <w:u w:color="000000"/>
        </w:rPr>
        <w:t xml:space="preserve">Acts 14:8- </w:t>
      </w:r>
      <w:r>
        <w:rPr>
          <w:rFonts w:ascii="Times New Roman" w:hAnsi="Times New Roman"/>
          <w:i/>
          <w:iCs/>
          <w:sz w:val="36"/>
          <w:szCs w:val="36"/>
          <w:u w:color="000000"/>
        </w:rPr>
        <w:t>a cripple from his mother</w:t>
      </w:r>
      <w:r>
        <w:rPr>
          <w:rFonts w:ascii="Times New Roman" w:hAnsi="Times New Roman"/>
          <w:i/>
          <w:iCs/>
          <w:sz w:val="36"/>
          <w:szCs w:val="36"/>
          <w:u w:color="000000"/>
        </w:rPr>
        <w:t>’</w:t>
      </w:r>
      <w:r>
        <w:rPr>
          <w:rFonts w:ascii="Times New Roman" w:hAnsi="Times New Roman"/>
          <w:i/>
          <w:iCs/>
          <w:sz w:val="36"/>
          <w:szCs w:val="36"/>
          <w:u w:color="000000"/>
        </w:rPr>
        <w:t>s womb.</w:t>
      </w:r>
      <w:r>
        <w:rPr>
          <w:rFonts w:ascii="Times New Roman" w:hAnsi="Times New Roman"/>
          <w:i/>
          <w:iCs/>
          <w:sz w:val="36"/>
          <w:szCs w:val="36"/>
          <w:u w:color="000000"/>
        </w:rPr>
        <w:t>..</w:t>
      </w:r>
    </w:p>
    <w:p w14:paraId="535518B0" w14:textId="77777777" w:rsidR="009517CB" w:rsidRDefault="00124158">
      <w:pPr>
        <w:pStyle w:val="Body"/>
        <w:spacing w:before="0" w:line="480" w:lineRule="auto"/>
        <w:rPr>
          <w:rFonts w:ascii="Times New Roman" w:eastAsia="Times New Roman" w:hAnsi="Times New Roman" w:cs="Times New Roman"/>
          <w:i/>
          <w:iCs/>
          <w:sz w:val="36"/>
          <w:szCs w:val="36"/>
          <w:u w:color="000000"/>
        </w:rPr>
      </w:pPr>
      <w:r>
        <w:rPr>
          <w:rFonts w:ascii="Times New Roman" w:hAnsi="Times New Roman"/>
          <w:sz w:val="36"/>
          <w:szCs w:val="36"/>
          <w:u w:color="000000"/>
        </w:rPr>
        <w:t xml:space="preserve">Acts 3:4- </w:t>
      </w:r>
      <w:r>
        <w:rPr>
          <w:rFonts w:ascii="Times New Roman" w:hAnsi="Times New Roman"/>
          <w:i/>
          <w:iCs/>
          <w:sz w:val="36"/>
          <w:szCs w:val="36"/>
          <w:u w:color="000000"/>
        </w:rPr>
        <w:t>And fixing his eyes on him,</w:t>
      </w:r>
      <w:r>
        <w:rPr>
          <w:rFonts w:ascii="Times New Roman" w:hAnsi="Times New Roman"/>
          <w:i/>
          <w:iCs/>
          <w:sz w:val="36"/>
          <w:szCs w:val="36"/>
          <w:u w:color="000000"/>
        </w:rPr>
        <w:t xml:space="preserve"> with John, Peter </w:t>
      </w:r>
      <w:proofErr w:type="gramStart"/>
      <w:r>
        <w:rPr>
          <w:rFonts w:ascii="Times New Roman" w:hAnsi="Times New Roman"/>
          <w:i/>
          <w:iCs/>
          <w:sz w:val="36"/>
          <w:szCs w:val="36"/>
          <w:u w:color="000000"/>
        </w:rPr>
        <w:t>said,...</w:t>
      </w:r>
      <w:proofErr w:type="gramEnd"/>
    </w:p>
    <w:p w14:paraId="02A0F7ED" w14:textId="77777777" w:rsidR="009517CB" w:rsidRDefault="00124158">
      <w:pPr>
        <w:pStyle w:val="Body"/>
        <w:spacing w:before="0" w:line="480" w:lineRule="auto"/>
        <w:rPr>
          <w:rFonts w:ascii="Times New Roman" w:eastAsia="Times New Roman" w:hAnsi="Times New Roman" w:cs="Times New Roman"/>
          <w:i/>
          <w:iCs/>
          <w:sz w:val="36"/>
          <w:szCs w:val="36"/>
          <w:u w:color="000000"/>
        </w:rPr>
      </w:pPr>
      <w:r>
        <w:rPr>
          <w:rFonts w:ascii="Times New Roman" w:hAnsi="Times New Roman"/>
          <w:sz w:val="36"/>
          <w:szCs w:val="36"/>
          <w:u w:color="000000"/>
        </w:rPr>
        <w:lastRenderedPageBreak/>
        <w:t xml:space="preserve">Acts 14:9- </w:t>
      </w:r>
      <w:r>
        <w:rPr>
          <w:rFonts w:ascii="Times New Roman" w:hAnsi="Times New Roman"/>
          <w:i/>
          <w:iCs/>
          <w:sz w:val="36"/>
          <w:szCs w:val="36"/>
          <w:u w:color="000000"/>
        </w:rPr>
        <w:t>Paul, observing him intently</w:t>
      </w:r>
      <w:r>
        <w:rPr>
          <w:rFonts w:ascii="Times New Roman" w:hAnsi="Times New Roman"/>
          <w:i/>
          <w:iCs/>
          <w:sz w:val="36"/>
          <w:szCs w:val="36"/>
          <w:u w:color="000000"/>
        </w:rPr>
        <w:t xml:space="preserve"> and seeing that he had faith to be healed said, ...</w:t>
      </w:r>
    </w:p>
    <w:p w14:paraId="7453E65B"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In Acts 3, the person God used as His instrument of healing was Peter. In this text, the agent of healing is Paul.</w:t>
      </w:r>
    </w:p>
    <w:p w14:paraId="51B93828"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 xml:space="preserve"> I am sure the people in this text, the Lycaonians had </w:t>
      </w:r>
      <w:proofErr w:type="gramStart"/>
      <w:r>
        <w:rPr>
          <w:rFonts w:ascii="Times New Roman" w:hAnsi="Times New Roman"/>
          <w:sz w:val="36"/>
          <w:szCs w:val="36"/>
          <w:u w:color="000000"/>
        </w:rPr>
        <w:t>fairly pure</w:t>
      </w:r>
      <w:proofErr w:type="gramEnd"/>
      <w:r>
        <w:rPr>
          <w:rFonts w:ascii="Times New Roman" w:hAnsi="Times New Roman"/>
          <w:sz w:val="36"/>
          <w:szCs w:val="36"/>
          <w:u w:color="000000"/>
        </w:rPr>
        <w:t xml:space="preserve"> intentions. However, </w:t>
      </w:r>
      <w:r>
        <w:rPr>
          <w:rFonts w:ascii="Times New Roman" w:hAnsi="Times New Roman"/>
          <w:sz w:val="36"/>
          <w:szCs w:val="36"/>
          <w:u w:color="000000"/>
        </w:rPr>
        <w:t xml:space="preserve">the Lycaonians have deified the servants of the Lord and complimented them inappropriately. </w:t>
      </w:r>
    </w:p>
    <w:p w14:paraId="49AC341E" w14:textId="77777777" w:rsidR="009517CB" w:rsidRDefault="00124158">
      <w:pPr>
        <w:pStyle w:val="Body"/>
        <w:spacing w:before="0" w:line="480" w:lineRule="auto"/>
        <w:rPr>
          <w:rFonts w:ascii="Times New Roman" w:eastAsia="Times New Roman" w:hAnsi="Times New Roman" w:cs="Times New Roman"/>
          <w:b/>
          <w:bCs/>
          <w:sz w:val="36"/>
          <w:szCs w:val="36"/>
          <w:u w:color="000000"/>
        </w:rPr>
      </w:pPr>
      <w:r>
        <w:rPr>
          <w:rFonts w:ascii="Times New Roman" w:hAnsi="Times New Roman"/>
          <w:b/>
          <w:bCs/>
          <w:sz w:val="36"/>
          <w:szCs w:val="36"/>
          <w:u w:color="000000"/>
        </w:rPr>
        <w:t>Illus.</w:t>
      </w:r>
    </w:p>
    <w:p w14:paraId="6E5837B7"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 xml:space="preserve">In Acts 12 there is the narrative of King Herod, orator extraordinaire, who gave an oration and then was deified by the hearers. Herod should have rejected </w:t>
      </w:r>
      <w:r>
        <w:rPr>
          <w:rFonts w:ascii="Times New Roman" w:hAnsi="Times New Roman"/>
          <w:sz w:val="36"/>
          <w:szCs w:val="36"/>
          <w:u w:color="000000"/>
        </w:rPr>
        <w:t>the accolades as did Paul and Barnabas.</w:t>
      </w:r>
    </w:p>
    <w:p w14:paraId="495E58FF" w14:textId="77777777" w:rsidR="009517CB" w:rsidRDefault="009517CB">
      <w:pPr>
        <w:pStyle w:val="Body"/>
        <w:spacing w:before="0" w:line="480" w:lineRule="auto"/>
        <w:rPr>
          <w:rFonts w:ascii="Times New Roman" w:eastAsia="Times New Roman" w:hAnsi="Times New Roman" w:cs="Times New Roman"/>
          <w:sz w:val="36"/>
          <w:szCs w:val="36"/>
          <w:u w:color="000000"/>
        </w:rPr>
      </w:pPr>
    </w:p>
    <w:p w14:paraId="43890FAB" w14:textId="756B46CE"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 xml:space="preserve">It is incumbent upon us to handle the compliments that may come our way with grace AND clarity. I have been made to feel uncomfortable in some situations. People have given </w:t>
      </w:r>
      <w:r w:rsidR="007B26AC">
        <w:rPr>
          <w:rFonts w:ascii="Times New Roman" w:hAnsi="Times New Roman"/>
          <w:sz w:val="36"/>
          <w:szCs w:val="36"/>
          <w:u w:color="000000"/>
        </w:rPr>
        <w:t xml:space="preserve">me </w:t>
      </w:r>
      <w:r w:rsidR="007B26AC">
        <w:rPr>
          <w:rFonts w:ascii="Times New Roman" w:hAnsi="Times New Roman"/>
          <w:sz w:val="36"/>
          <w:szCs w:val="36"/>
          <w:u w:color="000000"/>
        </w:rPr>
        <w:lastRenderedPageBreak/>
        <w:t>compliments</w:t>
      </w:r>
      <w:r>
        <w:rPr>
          <w:rFonts w:ascii="Times New Roman" w:hAnsi="Times New Roman"/>
          <w:sz w:val="36"/>
          <w:szCs w:val="36"/>
          <w:u w:color="000000"/>
        </w:rPr>
        <w:t xml:space="preserve"> that are awkward or, worse</w:t>
      </w:r>
      <w:r>
        <w:rPr>
          <w:rFonts w:ascii="Times New Roman" w:hAnsi="Times New Roman"/>
          <w:sz w:val="36"/>
          <w:szCs w:val="36"/>
          <w:u w:color="000000"/>
        </w:rPr>
        <w:t>, simply not true. I have been told I</w:t>
      </w:r>
      <w:r>
        <w:rPr>
          <w:rFonts w:ascii="Times New Roman" w:hAnsi="Times New Roman"/>
          <w:sz w:val="36"/>
          <w:szCs w:val="36"/>
          <w:u w:color="000000"/>
        </w:rPr>
        <w:t>’</w:t>
      </w:r>
      <w:r>
        <w:rPr>
          <w:rFonts w:ascii="Times New Roman" w:hAnsi="Times New Roman"/>
          <w:sz w:val="36"/>
          <w:szCs w:val="36"/>
          <w:u w:color="000000"/>
        </w:rPr>
        <w:t>m an awesome speaker. No, I am not!!</w:t>
      </w:r>
    </w:p>
    <w:p w14:paraId="7C2AF593"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At the end of a concert, I</w:t>
      </w:r>
      <w:r>
        <w:rPr>
          <w:rFonts w:ascii="Times New Roman" w:hAnsi="Times New Roman"/>
          <w:sz w:val="36"/>
          <w:szCs w:val="36"/>
          <w:u w:color="000000"/>
        </w:rPr>
        <w:t>’</w:t>
      </w:r>
      <w:r>
        <w:rPr>
          <w:rFonts w:ascii="Times New Roman" w:hAnsi="Times New Roman"/>
          <w:sz w:val="36"/>
          <w:szCs w:val="36"/>
          <w:u w:color="000000"/>
        </w:rPr>
        <w:t>ve been told my music was amazing. Not it is not! I know what they mean. I know what they intend. It is incumbent upon me to keep my ego in check when rec</w:t>
      </w:r>
      <w:r>
        <w:rPr>
          <w:rFonts w:ascii="Times New Roman" w:hAnsi="Times New Roman"/>
          <w:sz w:val="36"/>
          <w:szCs w:val="36"/>
          <w:u w:color="000000"/>
        </w:rPr>
        <w:t>eiving comments like these. Let us, who receive compliments, not get it twisted and let</w:t>
      </w:r>
      <w:r>
        <w:rPr>
          <w:rFonts w:ascii="Times New Roman" w:hAnsi="Times New Roman"/>
          <w:sz w:val="36"/>
          <w:szCs w:val="36"/>
          <w:u w:color="000000"/>
        </w:rPr>
        <w:t>’</w:t>
      </w:r>
      <w:r>
        <w:rPr>
          <w:rFonts w:ascii="Times New Roman" w:hAnsi="Times New Roman"/>
          <w:sz w:val="36"/>
          <w:szCs w:val="36"/>
          <w:u w:color="000000"/>
        </w:rPr>
        <w:t>s not let others get it twisted.</w:t>
      </w:r>
    </w:p>
    <w:p w14:paraId="171BFC2B"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At first, Paul and Barnabas aren</w:t>
      </w:r>
      <w:r>
        <w:rPr>
          <w:rFonts w:ascii="Times New Roman" w:hAnsi="Times New Roman"/>
          <w:sz w:val="36"/>
          <w:szCs w:val="36"/>
          <w:u w:color="000000"/>
        </w:rPr>
        <w:t>’</w:t>
      </w:r>
      <w:r>
        <w:rPr>
          <w:rFonts w:ascii="Times New Roman" w:hAnsi="Times New Roman"/>
          <w:sz w:val="36"/>
          <w:szCs w:val="36"/>
          <w:u w:color="000000"/>
        </w:rPr>
        <w:t>t even sure what the people shouted, for it was shouted in the Lycaonian language (v. 11). It was w</w:t>
      </w:r>
      <w:r>
        <w:rPr>
          <w:rFonts w:ascii="Times New Roman" w:hAnsi="Times New Roman"/>
          <w:sz w:val="36"/>
          <w:szCs w:val="36"/>
          <w:u w:color="000000"/>
        </w:rPr>
        <w:t>hen the priest of Zeus started his acts of worship that it was clear to Paul and Barnabas that something was amiss. Paul and Barnabas</w:t>
      </w:r>
      <w:r>
        <w:rPr>
          <w:rFonts w:ascii="Times New Roman" w:hAnsi="Times New Roman"/>
          <w:sz w:val="36"/>
          <w:szCs w:val="36"/>
          <w:u w:color="000000"/>
        </w:rPr>
        <w:t xml:space="preserve">’ </w:t>
      </w:r>
      <w:r>
        <w:rPr>
          <w:rFonts w:ascii="Times New Roman" w:hAnsi="Times New Roman"/>
          <w:sz w:val="36"/>
          <w:szCs w:val="36"/>
          <w:u w:color="000000"/>
        </w:rPr>
        <w:t>response to the over-the-top compliments of the people is multi-layered.</w:t>
      </w:r>
    </w:p>
    <w:p w14:paraId="27A5C986" w14:textId="77777777" w:rsidR="009517CB" w:rsidRDefault="00124158">
      <w:pPr>
        <w:pStyle w:val="Body"/>
        <w:numPr>
          <w:ilvl w:val="0"/>
          <w:numId w:val="2"/>
        </w:numPr>
        <w:spacing w:before="0" w:line="480" w:lineRule="auto"/>
        <w:rPr>
          <w:rFonts w:ascii="Times New Roman" w:hAnsi="Times New Roman"/>
          <w:sz w:val="36"/>
          <w:szCs w:val="36"/>
          <w:u w:color="000000"/>
        </w:rPr>
      </w:pPr>
      <w:r>
        <w:rPr>
          <w:rFonts w:ascii="Times New Roman" w:hAnsi="Times New Roman"/>
          <w:sz w:val="36"/>
          <w:szCs w:val="36"/>
          <w:u w:color="000000"/>
        </w:rPr>
        <w:t xml:space="preserve">Paul and Barnabas admit and affirm their mortality (v. 15). </w:t>
      </w:r>
    </w:p>
    <w:p w14:paraId="1E30F399" w14:textId="77777777" w:rsidR="009517CB" w:rsidRDefault="00124158">
      <w:pPr>
        <w:pStyle w:val="Body"/>
        <w:numPr>
          <w:ilvl w:val="0"/>
          <w:numId w:val="2"/>
        </w:numPr>
        <w:spacing w:before="0" w:line="480" w:lineRule="auto"/>
        <w:rPr>
          <w:rFonts w:ascii="Times New Roman" w:hAnsi="Times New Roman"/>
          <w:sz w:val="36"/>
          <w:szCs w:val="36"/>
          <w:u w:color="000000"/>
        </w:rPr>
      </w:pPr>
      <w:r>
        <w:rPr>
          <w:rFonts w:ascii="Times New Roman" w:hAnsi="Times New Roman"/>
          <w:sz w:val="36"/>
          <w:szCs w:val="36"/>
          <w:u w:color="000000"/>
        </w:rPr>
        <w:lastRenderedPageBreak/>
        <w:t xml:space="preserve">Paul and Barnabas frame their rejection of the excessive compliments in solid theology. Listen to them as they declare not only that they are mere men, but that there is </w:t>
      </w:r>
    </w:p>
    <w:p w14:paraId="56FDE6DC" w14:textId="77777777" w:rsidR="009517CB" w:rsidRDefault="00124158">
      <w:pPr>
        <w:pStyle w:val="Body"/>
        <w:numPr>
          <w:ilvl w:val="0"/>
          <w:numId w:val="4"/>
        </w:numPr>
        <w:spacing w:before="0" w:line="480" w:lineRule="auto"/>
        <w:rPr>
          <w:rFonts w:ascii="Times New Roman" w:hAnsi="Times New Roman"/>
          <w:sz w:val="36"/>
          <w:szCs w:val="36"/>
          <w:u w:color="000000"/>
        </w:rPr>
      </w:pPr>
      <w:r>
        <w:rPr>
          <w:rFonts w:ascii="Times New Roman" w:hAnsi="Times New Roman"/>
          <w:sz w:val="36"/>
          <w:szCs w:val="36"/>
          <w:u w:color="000000"/>
        </w:rPr>
        <w:t>A living God- (v. 15b)</w:t>
      </w:r>
    </w:p>
    <w:p w14:paraId="658E5B30" w14:textId="77777777" w:rsidR="009517CB" w:rsidRDefault="00124158">
      <w:pPr>
        <w:pStyle w:val="Body"/>
        <w:numPr>
          <w:ilvl w:val="0"/>
          <w:numId w:val="4"/>
        </w:numPr>
        <w:spacing w:before="0" w:line="480" w:lineRule="auto"/>
        <w:rPr>
          <w:rFonts w:ascii="Times New Roman" w:hAnsi="Times New Roman"/>
          <w:sz w:val="36"/>
          <w:szCs w:val="36"/>
          <w:u w:color="000000"/>
        </w:rPr>
      </w:pPr>
      <w:r>
        <w:rPr>
          <w:rFonts w:ascii="Times New Roman" w:hAnsi="Times New Roman"/>
          <w:sz w:val="36"/>
          <w:szCs w:val="36"/>
          <w:u w:color="000000"/>
        </w:rPr>
        <w:t>A living God who has created- (v.15b)</w:t>
      </w:r>
    </w:p>
    <w:p w14:paraId="214D3567" w14:textId="77777777" w:rsidR="009517CB" w:rsidRDefault="00124158">
      <w:pPr>
        <w:pStyle w:val="Body"/>
        <w:numPr>
          <w:ilvl w:val="0"/>
          <w:numId w:val="4"/>
        </w:numPr>
        <w:spacing w:before="0" w:line="480" w:lineRule="auto"/>
        <w:rPr>
          <w:rFonts w:ascii="Times New Roman" w:hAnsi="Times New Roman"/>
          <w:sz w:val="36"/>
          <w:szCs w:val="36"/>
          <w:u w:color="000000"/>
        </w:rPr>
      </w:pPr>
      <w:r>
        <w:rPr>
          <w:rFonts w:ascii="Times New Roman" w:hAnsi="Times New Roman"/>
          <w:sz w:val="36"/>
          <w:szCs w:val="36"/>
          <w:u w:color="000000"/>
        </w:rPr>
        <w:t>A living, creating God w</w:t>
      </w:r>
      <w:r>
        <w:rPr>
          <w:rFonts w:ascii="Times New Roman" w:hAnsi="Times New Roman"/>
          <w:sz w:val="36"/>
          <w:szCs w:val="36"/>
          <w:u w:color="000000"/>
        </w:rPr>
        <w:t>ho honors freedom of the will- (v. 16)</w:t>
      </w:r>
    </w:p>
    <w:p w14:paraId="2A0678A7" w14:textId="77777777" w:rsidR="009517CB" w:rsidRDefault="00124158">
      <w:pPr>
        <w:pStyle w:val="Body"/>
        <w:numPr>
          <w:ilvl w:val="0"/>
          <w:numId w:val="4"/>
        </w:numPr>
        <w:spacing w:before="0" w:line="480" w:lineRule="auto"/>
        <w:rPr>
          <w:rFonts w:ascii="Times New Roman" w:hAnsi="Times New Roman"/>
          <w:sz w:val="36"/>
          <w:szCs w:val="36"/>
          <w:u w:color="000000"/>
        </w:rPr>
      </w:pPr>
      <w:r>
        <w:rPr>
          <w:rFonts w:ascii="Times New Roman" w:hAnsi="Times New Roman"/>
          <w:sz w:val="36"/>
          <w:szCs w:val="36"/>
          <w:u w:color="000000"/>
        </w:rPr>
        <w:t>A living, creative God, who honors the freedom of the will who has acted in the affairs of humanity, thereby leaving a witness, a statement (a calling card) - (v. 17)</w:t>
      </w:r>
    </w:p>
    <w:p w14:paraId="554F560A"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Even with Paul and Barnabas</w:t>
      </w:r>
      <w:r>
        <w:rPr>
          <w:rFonts w:ascii="Times New Roman" w:hAnsi="Times New Roman"/>
          <w:sz w:val="36"/>
          <w:szCs w:val="36"/>
          <w:u w:color="000000"/>
        </w:rPr>
        <w:t xml:space="preserve">’ </w:t>
      </w:r>
      <w:r>
        <w:rPr>
          <w:rFonts w:ascii="Times New Roman" w:hAnsi="Times New Roman"/>
          <w:sz w:val="36"/>
          <w:szCs w:val="36"/>
          <w:u w:color="000000"/>
        </w:rPr>
        <w:t>clear refusal to be c</w:t>
      </w:r>
      <w:r>
        <w:rPr>
          <w:rFonts w:ascii="Times New Roman" w:hAnsi="Times New Roman"/>
          <w:sz w:val="36"/>
          <w:szCs w:val="36"/>
          <w:u w:color="000000"/>
        </w:rPr>
        <w:t>alled gods, the Lycaonians persisted (v. 18).</w:t>
      </w:r>
      <w:r>
        <w:rPr>
          <w:rFonts w:ascii="Times New Roman" w:hAnsi="Times New Roman"/>
          <w:sz w:val="36"/>
          <w:szCs w:val="36"/>
          <w:u w:color="000000"/>
        </w:rPr>
        <w:br/>
      </w:r>
    </w:p>
    <w:p w14:paraId="5FA4A063" w14:textId="1EF959D6"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 xml:space="preserve">I like Paul and Barnabas. They demonstrate that their successful ministry has not gone to their heads. Their egos are in check. They know who and what they </w:t>
      </w:r>
      <w:r w:rsidR="007B26AC">
        <w:rPr>
          <w:rFonts w:ascii="Times New Roman" w:hAnsi="Times New Roman"/>
          <w:sz w:val="36"/>
          <w:szCs w:val="36"/>
          <w:u w:color="000000"/>
        </w:rPr>
        <w:t xml:space="preserve">are </w:t>
      </w:r>
      <w:r>
        <w:rPr>
          <w:rFonts w:ascii="Times New Roman" w:hAnsi="Times New Roman"/>
          <w:sz w:val="36"/>
          <w:szCs w:val="36"/>
          <w:u w:color="000000"/>
        </w:rPr>
        <w:t xml:space="preserve">and they know who and what </w:t>
      </w:r>
      <w:r>
        <w:rPr>
          <w:rFonts w:ascii="Times New Roman" w:hAnsi="Times New Roman"/>
          <w:sz w:val="36"/>
          <w:szCs w:val="36"/>
          <w:u w:color="000000"/>
        </w:rPr>
        <w:lastRenderedPageBreak/>
        <w:t xml:space="preserve">they </w:t>
      </w:r>
      <w:proofErr w:type="spellStart"/>
      <w:r>
        <w:rPr>
          <w:rFonts w:ascii="Times New Roman" w:hAnsi="Times New Roman"/>
          <w:sz w:val="36"/>
          <w:szCs w:val="36"/>
          <w:u w:color="000000"/>
        </w:rPr>
        <w:t>ain</w:t>
      </w:r>
      <w:r>
        <w:rPr>
          <w:rFonts w:ascii="Times New Roman" w:hAnsi="Times New Roman"/>
          <w:sz w:val="36"/>
          <w:szCs w:val="36"/>
          <w:u w:color="000000"/>
        </w:rPr>
        <w:t>’</w:t>
      </w:r>
      <w:r>
        <w:rPr>
          <w:rFonts w:ascii="Times New Roman" w:hAnsi="Times New Roman"/>
          <w:sz w:val="36"/>
          <w:szCs w:val="36"/>
          <w:u w:color="000000"/>
        </w:rPr>
        <w:t>t</w:t>
      </w:r>
      <w:proofErr w:type="spellEnd"/>
      <w:r>
        <w:rPr>
          <w:rFonts w:ascii="Times New Roman" w:hAnsi="Times New Roman"/>
          <w:sz w:val="36"/>
          <w:szCs w:val="36"/>
          <w:u w:color="000000"/>
        </w:rPr>
        <w:t>. Yes, I sai</w:t>
      </w:r>
      <w:r>
        <w:rPr>
          <w:rFonts w:ascii="Times New Roman" w:hAnsi="Times New Roman"/>
          <w:sz w:val="36"/>
          <w:szCs w:val="36"/>
          <w:u w:color="000000"/>
        </w:rPr>
        <w:t xml:space="preserve">d </w:t>
      </w:r>
      <w:proofErr w:type="spellStart"/>
      <w:r>
        <w:rPr>
          <w:rFonts w:ascii="Times New Roman" w:hAnsi="Times New Roman"/>
          <w:i/>
          <w:iCs/>
          <w:sz w:val="36"/>
          <w:szCs w:val="36"/>
          <w:u w:color="000000"/>
        </w:rPr>
        <w:t>ain</w:t>
      </w:r>
      <w:r>
        <w:rPr>
          <w:rFonts w:ascii="Times New Roman" w:hAnsi="Times New Roman"/>
          <w:i/>
          <w:iCs/>
          <w:sz w:val="36"/>
          <w:szCs w:val="36"/>
          <w:u w:color="000000"/>
        </w:rPr>
        <w:t>’</w:t>
      </w:r>
      <w:r>
        <w:rPr>
          <w:rFonts w:ascii="Times New Roman" w:hAnsi="Times New Roman"/>
          <w:i/>
          <w:iCs/>
          <w:sz w:val="36"/>
          <w:szCs w:val="36"/>
          <w:u w:color="000000"/>
        </w:rPr>
        <w:t>t</w:t>
      </w:r>
      <w:proofErr w:type="spellEnd"/>
      <w:r>
        <w:rPr>
          <w:rFonts w:ascii="Times New Roman" w:hAnsi="Times New Roman"/>
          <w:sz w:val="36"/>
          <w:szCs w:val="36"/>
          <w:u w:color="000000"/>
        </w:rPr>
        <w:t>!</w:t>
      </w:r>
      <w:r>
        <w:rPr>
          <w:rFonts w:ascii="Times New Roman" w:hAnsi="Times New Roman"/>
          <w:i/>
          <w:iCs/>
          <w:sz w:val="36"/>
          <w:szCs w:val="36"/>
          <w:u w:color="000000"/>
        </w:rPr>
        <w:t xml:space="preserve"> </w:t>
      </w:r>
      <w:r>
        <w:rPr>
          <w:rFonts w:ascii="Times New Roman" w:hAnsi="Times New Roman"/>
          <w:sz w:val="36"/>
          <w:szCs w:val="36"/>
          <w:u w:color="000000"/>
        </w:rPr>
        <w:t xml:space="preserve"> :-)</w:t>
      </w:r>
      <w:r>
        <w:rPr>
          <w:rFonts w:ascii="Times New Roman" w:hAnsi="Times New Roman"/>
          <w:sz w:val="36"/>
          <w:szCs w:val="36"/>
          <w:u w:color="000000"/>
        </w:rPr>
        <w:br/>
      </w:r>
    </w:p>
    <w:p w14:paraId="49A9DF3D" w14:textId="77777777" w:rsidR="009517CB" w:rsidRDefault="00124158">
      <w:pPr>
        <w:pStyle w:val="Body"/>
        <w:spacing w:before="0" w:line="480" w:lineRule="auto"/>
        <w:rPr>
          <w:rFonts w:ascii="Times New Roman" w:eastAsia="Times New Roman" w:hAnsi="Times New Roman" w:cs="Times New Roman"/>
          <w:b/>
          <w:bCs/>
          <w:sz w:val="36"/>
          <w:szCs w:val="36"/>
          <w:u w:color="000000"/>
        </w:rPr>
      </w:pPr>
      <w:r>
        <w:rPr>
          <w:rFonts w:ascii="Times New Roman" w:hAnsi="Times New Roman"/>
          <w:sz w:val="36"/>
          <w:szCs w:val="36"/>
          <w:u w:color="000000"/>
        </w:rPr>
        <w:t xml:space="preserve">We </w:t>
      </w:r>
      <w:r>
        <w:rPr>
          <w:rFonts w:ascii="Times New Roman" w:hAnsi="Times New Roman"/>
          <w:i/>
          <w:iCs/>
          <w:sz w:val="36"/>
          <w:szCs w:val="36"/>
          <w:u w:color="000000"/>
        </w:rPr>
        <w:t>are</w:t>
      </w:r>
      <w:r>
        <w:rPr>
          <w:rFonts w:ascii="Times New Roman" w:hAnsi="Times New Roman"/>
          <w:sz w:val="36"/>
          <w:szCs w:val="36"/>
          <w:u w:color="000000"/>
        </w:rPr>
        <w:t xml:space="preserve"> God</w:t>
      </w:r>
      <w:r>
        <w:rPr>
          <w:rFonts w:ascii="Times New Roman" w:hAnsi="Times New Roman"/>
          <w:sz w:val="36"/>
          <w:szCs w:val="36"/>
          <w:u w:color="000000"/>
        </w:rPr>
        <w:t>’</w:t>
      </w:r>
      <w:r>
        <w:rPr>
          <w:rFonts w:ascii="Times New Roman" w:hAnsi="Times New Roman"/>
          <w:sz w:val="36"/>
          <w:szCs w:val="36"/>
          <w:u w:color="000000"/>
        </w:rPr>
        <w:t xml:space="preserve">s servants. We </w:t>
      </w:r>
      <w:r>
        <w:rPr>
          <w:rFonts w:ascii="Times New Roman" w:hAnsi="Times New Roman"/>
          <w:i/>
          <w:iCs/>
          <w:sz w:val="36"/>
          <w:szCs w:val="36"/>
          <w:u w:color="000000"/>
        </w:rPr>
        <w:t>are</w:t>
      </w:r>
      <w:r>
        <w:rPr>
          <w:rFonts w:ascii="Times New Roman" w:hAnsi="Times New Roman"/>
          <w:sz w:val="36"/>
          <w:szCs w:val="36"/>
          <w:u w:color="000000"/>
        </w:rPr>
        <w:t xml:space="preserve"> God</w:t>
      </w:r>
      <w:r>
        <w:rPr>
          <w:rFonts w:ascii="Times New Roman" w:hAnsi="Times New Roman"/>
          <w:sz w:val="36"/>
          <w:szCs w:val="36"/>
          <w:u w:color="000000"/>
        </w:rPr>
        <w:t>’</w:t>
      </w:r>
      <w:r>
        <w:rPr>
          <w:rFonts w:ascii="Times New Roman" w:hAnsi="Times New Roman"/>
          <w:sz w:val="36"/>
          <w:szCs w:val="36"/>
          <w:u w:color="000000"/>
        </w:rPr>
        <w:t xml:space="preserve">s spokespersons. We are </w:t>
      </w:r>
      <w:r>
        <w:rPr>
          <w:rFonts w:ascii="Times New Roman" w:hAnsi="Times New Roman"/>
          <w:i/>
          <w:iCs/>
          <w:sz w:val="36"/>
          <w:szCs w:val="36"/>
          <w:u w:color="000000"/>
        </w:rPr>
        <w:t>not</w:t>
      </w:r>
      <w:r>
        <w:rPr>
          <w:rFonts w:ascii="Times New Roman" w:hAnsi="Times New Roman"/>
          <w:sz w:val="36"/>
          <w:szCs w:val="36"/>
          <w:u w:color="000000"/>
        </w:rPr>
        <w:t xml:space="preserve"> gods. We are </w:t>
      </w:r>
      <w:r>
        <w:rPr>
          <w:rFonts w:ascii="Times New Roman" w:hAnsi="Times New Roman"/>
          <w:i/>
          <w:iCs/>
          <w:sz w:val="36"/>
          <w:szCs w:val="36"/>
          <w:u w:color="000000"/>
        </w:rPr>
        <w:t>not</w:t>
      </w:r>
      <w:r>
        <w:rPr>
          <w:rFonts w:ascii="Times New Roman" w:hAnsi="Times New Roman"/>
          <w:sz w:val="36"/>
          <w:szCs w:val="36"/>
          <w:u w:color="000000"/>
        </w:rPr>
        <w:t xml:space="preserve"> awesome. We are </w:t>
      </w:r>
      <w:r>
        <w:rPr>
          <w:rFonts w:ascii="Times New Roman" w:hAnsi="Times New Roman"/>
          <w:i/>
          <w:iCs/>
          <w:sz w:val="36"/>
          <w:szCs w:val="36"/>
          <w:u w:color="000000"/>
        </w:rPr>
        <w:t>not</w:t>
      </w:r>
      <w:r>
        <w:rPr>
          <w:rFonts w:ascii="Times New Roman" w:hAnsi="Times New Roman"/>
          <w:sz w:val="36"/>
          <w:szCs w:val="36"/>
          <w:u w:color="000000"/>
        </w:rPr>
        <w:t xml:space="preserve"> worthy of sacrificial animals being offered up in praise of us.</w:t>
      </w:r>
    </w:p>
    <w:p w14:paraId="14E608DF"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b/>
          <w:bCs/>
          <w:sz w:val="36"/>
          <w:szCs w:val="36"/>
          <w:u w:color="000000"/>
        </w:rPr>
        <w:t>Illus</w:t>
      </w:r>
      <w:r>
        <w:rPr>
          <w:rFonts w:ascii="Times New Roman" w:hAnsi="Times New Roman"/>
          <w:sz w:val="36"/>
          <w:szCs w:val="36"/>
          <w:u w:color="000000"/>
        </w:rPr>
        <w:t>.</w:t>
      </w:r>
    </w:p>
    <w:p w14:paraId="57EF0117"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 xml:space="preserve">A missionary sailed from Liverpool, England to West Africa. At Lagos, Nigeria, he changed ships and boarded a coastal tugboat, to go to a fever-infested area to which he believed God had called him. While changing ships, he met a man who told him, </w:t>
      </w:r>
      <w:r>
        <w:rPr>
          <w:rFonts w:ascii="Times New Roman" w:hAnsi="Times New Roman"/>
          <w:sz w:val="36"/>
          <w:szCs w:val="36"/>
          <w:u w:color="000000"/>
        </w:rPr>
        <w:t>“</w:t>
      </w:r>
      <w:r>
        <w:rPr>
          <w:rFonts w:ascii="Times New Roman" w:hAnsi="Times New Roman"/>
          <w:sz w:val="36"/>
          <w:szCs w:val="36"/>
          <w:u w:color="000000"/>
        </w:rPr>
        <w:t xml:space="preserve">If you </w:t>
      </w:r>
      <w:r>
        <w:rPr>
          <w:rFonts w:ascii="Times New Roman" w:hAnsi="Times New Roman"/>
          <w:sz w:val="36"/>
          <w:szCs w:val="36"/>
          <w:u w:color="000000"/>
        </w:rPr>
        <w:t>go to that place, you will die.</w:t>
      </w:r>
      <w:r>
        <w:rPr>
          <w:rFonts w:ascii="Times New Roman" w:hAnsi="Times New Roman"/>
          <w:sz w:val="36"/>
          <w:szCs w:val="36"/>
          <w:u w:color="000000"/>
        </w:rPr>
        <w:t xml:space="preserve">” </w:t>
      </w:r>
      <w:r>
        <w:rPr>
          <w:rFonts w:ascii="Times New Roman" w:hAnsi="Times New Roman"/>
          <w:sz w:val="36"/>
          <w:szCs w:val="36"/>
          <w:u w:color="000000"/>
        </w:rPr>
        <w:t xml:space="preserve">The missionary replied, </w:t>
      </w:r>
      <w:r>
        <w:rPr>
          <w:rFonts w:ascii="Times New Roman" w:hAnsi="Times New Roman"/>
          <w:sz w:val="36"/>
          <w:szCs w:val="36"/>
          <w:u w:color="000000"/>
        </w:rPr>
        <w:t>“</w:t>
      </w:r>
      <w:r>
        <w:rPr>
          <w:rFonts w:ascii="Times New Roman" w:hAnsi="Times New Roman"/>
          <w:sz w:val="36"/>
          <w:szCs w:val="36"/>
          <w:u w:color="000000"/>
        </w:rPr>
        <w:t>I died before I ever left Liverpool.</w:t>
      </w:r>
      <w:r>
        <w:rPr>
          <w:rFonts w:ascii="Times New Roman" w:hAnsi="Times New Roman"/>
          <w:sz w:val="36"/>
          <w:szCs w:val="36"/>
          <w:u w:color="000000"/>
        </w:rPr>
        <w:t>”</w:t>
      </w:r>
      <w:r>
        <w:rPr>
          <w:rFonts w:ascii="Times New Roman" w:eastAsia="Times New Roman" w:hAnsi="Times New Roman" w:cs="Times New Roman"/>
          <w:sz w:val="36"/>
          <w:szCs w:val="36"/>
          <w:u w:color="000000"/>
          <w:vertAlign w:val="superscript"/>
        </w:rPr>
        <w:footnoteReference w:id="2"/>
      </w:r>
    </w:p>
    <w:p w14:paraId="0709C466" w14:textId="77777777" w:rsidR="009517CB" w:rsidRDefault="00124158">
      <w:pPr>
        <w:pStyle w:val="Body"/>
        <w:spacing w:before="0" w:line="480" w:lineRule="auto"/>
        <w:rPr>
          <w:rFonts w:ascii="Times New Roman" w:eastAsia="Times New Roman" w:hAnsi="Times New Roman" w:cs="Times New Roman"/>
          <w:sz w:val="36"/>
          <w:szCs w:val="36"/>
          <w:u w:color="000000"/>
        </w:rPr>
      </w:pPr>
      <w:proofErr w:type="gramStart"/>
      <w:r>
        <w:rPr>
          <w:rFonts w:ascii="Times New Roman" w:hAnsi="Times New Roman"/>
          <w:sz w:val="36"/>
          <w:szCs w:val="36"/>
          <w:u w:color="000000"/>
        </w:rPr>
        <w:t>It is clear that Paul</w:t>
      </w:r>
      <w:proofErr w:type="gramEnd"/>
      <w:r>
        <w:rPr>
          <w:rFonts w:ascii="Times New Roman" w:hAnsi="Times New Roman"/>
          <w:sz w:val="36"/>
          <w:szCs w:val="36"/>
          <w:u w:color="000000"/>
        </w:rPr>
        <w:t xml:space="preserve"> and Barnabas died to self before they left Tarsus, before they left Antioch, before they went to Lystra and </w:t>
      </w:r>
      <w:proofErr w:type="spellStart"/>
      <w:r>
        <w:rPr>
          <w:rFonts w:ascii="Times New Roman" w:hAnsi="Times New Roman"/>
          <w:sz w:val="36"/>
          <w:szCs w:val="36"/>
          <w:u w:color="000000"/>
        </w:rPr>
        <w:t>Derbe</w:t>
      </w:r>
      <w:proofErr w:type="spellEnd"/>
      <w:r>
        <w:rPr>
          <w:rFonts w:ascii="Times New Roman" w:hAnsi="Times New Roman"/>
          <w:sz w:val="36"/>
          <w:szCs w:val="36"/>
          <w:u w:color="000000"/>
        </w:rPr>
        <w:t xml:space="preserve"> and Iconium.</w:t>
      </w:r>
    </w:p>
    <w:p w14:paraId="1CC025E5"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lastRenderedPageBreak/>
        <w:t>Paul</w:t>
      </w:r>
      <w:r>
        <w:rPr>
          <w:rFonts w:ascii="Times New Roman" w:hAnsi="Times New Roman"/>
          <w:sz w:val="36"/>
          <w:szCs w:val="36"/>
          <w:u w:color="000000"/>
        </w:rPr>
        <w:t>’</w:t>
      </w:r>
      <w:r>
        <w:rPr>
          <w:rFonts w:ascii="Times New Roman" w:hAnsi="Times New Roman"/>
          <w:sz w:val="36"/>
          <w:szCs w:val="36"/>
          <w:u w:color="000000"/>
        </w:rPr>
        <w:t>s ad</w:t>
      </w:r>
      <w:r>
        <w:rPr>
          <w:rFonts w:ascii="Times New Roman" w:hAnsi="Times New Roman"/>
          <w:sz w:val="36"/>
          <w:szCs w:val="36"/>
          <w:u w:color="000000"/>
        </w:rPr>
        <w:t>dress here (v. 15-17) is the first recorded address to a pagan audience. In previous descriptions of their ministry, we have seen Paul and Barnabas in the synagogue, speaking to a very receptive audience, consisting of rulers of the synagogue and others (1</w:t>
      </w:r>
      <w:r>
        <w:rPr>
          <w:rFonts w:ascii="Times New Roman" w:hAnsi="Times New Roman"/>
          <w:sz w:val="36"/>
          <w:szCs w:val="36"/>
          <w:u w:color="000000"/>
        </w:rPr>
        <w:t>3:5, 14). Now, they are in front of a heathen audience.</w:t>
      </w:r>
    </w:p>
    <w:p w14:paraId="127A7572"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This is a passage about identity; about the way a servant of the Lord Christ and the Church perceives her or himself. Paul and Barnabas have just healed a man, by the power of God (14:8-10). In our se</w:t>
      </w:r>
      <w:r>
        <w:rPr>
          <w:rFonts w:ascii="Times New Roman" w:hAnsi="Times New Roman"/>
          <w:sz w:val="36"/>
          <w:szCs w:val="36"/>
          <w:u w:color="000000"/>
        </w:rPr>
        <w:t>rvice to God, we do good work. We are privileged to witness, and be part of, life-changing events. We see people</w:t>
      </w:r>
      <w:r>
        <w:rPr>
          <w:rFonts w:ascii="Times New Roman" w:hAnsi="Times New Roman"/>
          <w:sz w:val="36"/>
          <w:szCs w:val="36"/>
          <w:u w:color="000000"/>
        </w:rPr>
        <w:t>’</w:t>
      </w:r>
      <w:r>
        <w:rPr>
          <w:rFonts w:ascii="Times New Roman" w:hAnsi="Times New Roman"/>
          <w:sz w:val="36"/>
          <w:szCs w:val="36"/>
          <w:u w:color="000000"/>
        </w:rPr>
        <w:t>s circumstances dramatically changed. It</w:t>
      </w:r>
      <w:r>
        <w:rPr>
          <w:rFonts w:ascii="Times New Roman" w:hAnsi="Times New Roman"/>
          <w:sz w:val="36"/>
          <w:szCs w:val="36"/>
          <w:u w:color="000000"/>
        </w:rPr>
        <w:t>’</w:t>
      </w:r>
      <w:r>
        <w:rPr>
          <w:rFonts w:ascii="Times New Roman" w:hAnsi="Times New Roman"/>
          <w:sz w:val="36"/>
          <w:szCs w:val="36"/>
          <w:u w:color="000000"/>
        </w:rPr>
        <w:t xml:space="preserve">s tempting to take the credit for all that. </w:t>
      </w:r>
      <w:r>
        <w:rPr>
          <w:rFonts w:ascii="Times New Roman" w:hAnsi="Times New Roman"/>
          <w:sz w:val="36"/>
          <w:szCs w:val="36"/>
          <w:u w:color="000000"/>
        </w:rPr>
        <w:t>“</w:t>
      </w:r>
      <w:r>
        <w:rPr>
          <w:rFonts w:ascii="Times New Roman" w:hAnsi="Times New Roman"/>
          <w:sz w:val="36"/>
          <w:szCs w:val="36"/>
          <w:u w:color="000000"/>
        </w:rPr>
        <w:t>Look what I did!</w:t>
      </w:r>
      <w:r>
        <w:rPr>
          <w:rFonts w:ascii="Times New Roman" w:hAnsi="Times New Roman"/>
          <w:sz w:val="36"/>
          <w:szCs w:val="36"/>
          <w:u w:color="000000"/>
        </w:rPr>
        <w:t>” “</w:t>
      </w:r>
      <w:r>
        <w:rPr>
          <w:rFonts w:ascii="Times New Roman" w:hAnsi="Times New Roman"/>
          <w:sz w:val="36"/>
          <w:szCs w:val="36"/>
          <w:u w:color="000000"/>
        </w:rPr>
        <w:t>I have an anointing on me.</w:t>
      </w:r>
      <w:r>
        <w:rPr>
          <w:rFonts w:ascii="Times New Roman" w:hAnsi="Times New Roman"/>
          <w:sz w:val="36"/>
          <w:szCs w:val="36"/>
          <w:u w:color="000000"/>
        </w:rPr>
        <w:t>”</w:t>
      </w:r>
      <w:r>
        <w:rPr>
          <w:rFonts w:ascii="Times New Roman" w:hAnsi="Times New Roman"/>
          <w:sz w:val="36"/>
          <w:szCs w:val="36"/>
          <w:u w:color="000000"/>
        </w:rPr>
        <w:t xml:space="preserve">. The same </w:t>
      </w:r>
      <w:r>
        <w:rPr>
          <w:rFonts w:ascii="Times New Roman" w:hAnsi="Times New Roman"/>
          <w:sz w:val="36"/>
          <w:szCs w:val="36"/>
          <w:u w:color="000000"/>
        </w:rPr>
        <w:t xml:space="preserve">God who uses us as His instruments, to bring about healing, deliverance from the demonic and transformation of lives is the same God who reserves glory for Himself. </w:t>
      </w:r>
    </w:p>
    <w:p w14:paraId="7EF8532D"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lastRenderedPageBreak/>
        <w:t>Isaiah 42:8</w:t>
      </w:r>
    </w:p>
    <w:p w14:paraId="179BF177" w14:textId="77777777" w:rsidR="009517CB" w:rsidRDefault="00124158">
      <w:pPr>
        <w:pStyle w:val="Body"/>
        <w:spacing w:before="0" w:line="480" w:lineRule="auto"/>
        <w:rPr>
          <w:rFonts w:ascii="Times New Roman" w:eastAsia="Times New Roman" w:hAnsi="Times New Roman" w:cs="Times New Roman"/>
          <w:i/>
          <w:iCs/>
          <w:sz w:val="36"/>
          <w:szCs w:val="36"/>
          <w:u w:color="000000"/>
        </w:rPr>
      </w:pPr>
      <w:r>
        <w:rPr>
          <w:rFonts w:ascii="Times New Roman" w:hAnsi="Times New Roman"/>
          <w:i/>
          <w:iCs/>
          <w:sz w:val="36"/>
          <w:szCs w:val="36"/>
          <w:u w:color="000000"/>
        </w:rPr>
        <w:t>I am the Lord, that is My name; And my glory I will not give to another...</w:t>
      </w:r>
    </w:p>
    <w:p w14:paraId="548B2F7B"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Whe</w:t>
      </w:r>
      <w:r>
        <w:rPr>
          <w:rFonts w:ascii="Times New Roman" w:hAnsi="Times New Roman"/>
          <w:sz w:val="36"/>
          <w:szCs w:val="36"/>
          <w:u w:color="000000"/>
        </w:rPr>
        <w:t xml:space="preserve">n we do our work and ministry and people are inclined to excessively compliment us, let us respond with a gracious </w:t>
      </w:r>
      <w:r>
        <w:rPr>
          <w:rFonts w:ascii="Times New Roman" w:hAnsi="Times New Roman"/>
          <w:sz w:val="36"/>
          <w:szCs w:val="36"/>
          <w:u w:color="000000"/>
        </w:rPr>
        <w:t>“</w:t>
      </w:r>
      <w:r>
        <w:rPr>
          <w:rFonts w:ascii="Times New Roman" w:hAnsi="Times New Roman"/>
          <w:sz w:val="36"/>
          <w:szCs w:val="36"/>
          <w:u w:color="000000"/>
        </w:rPr>
        <w:t>thank you</w:t>
      </w:r>
      <w:r>
        <w:rPr>
          <w:rFonts w:ascii="Times New Roman" w:hAnsi="Times New Roman"/>
          <w:sz w:val="36"/>
          <w:szCs w:val="36"/>
          <w:u w:color="000000"/>
        </w:rPr>
        <w:t xml:space="preserve">” </w:t>
      </w:r>
      <w:r>
        <w:rPr>
          <w:rFonts w:ascii="Times New Roman" w:hAnsi="Times New Roman"/>
          <w:sz w:val="36"/>
          <w:szCs w:val="36"/>
          <w:u w:color="000000"/>
        </w:rPr>
        <w:t>and let us point those ministry recipients to our God.</w:t>
      </w:r>
    </w:p>
    <w:p w14:paraId="7AA965EF" w14:textId="77777777" w:rsidR="009517CB" w:rsidRDefault="00124158">
      <w:pPr>
        <w:pStyle w:val="Body"/>
        <w:spacing w:before="0" w:line="480" w:lineRule="auto"/>
        <w:rPr>
          <w:rFonts w:ascii="Times New Roman" w:eastAsia="Times New Roman" w:hAnsi="Times New Roman" w:cs="Times New Roman"/>
          <w:sz w:val="36"/>
          <w:szCs w:val="36"/>
          <w:u w:color="000000"/>
        </w:rPr>
      </w:pPr>
      <w:r>
        <w:rPr>
          <w:rFonts w:ascii="Times New Roman" w:hAnsi="Times New Roman"/>
          <w:sz w:val="36"/>
          <w:szCs w:val="36"/>
          <w:u w:color="000000"/>
        </w:rPr>
        <w:t>Beloved, go forth in the love of God, remembering who and Whose you are...</w:t>
      </w:r>
      <w:r>
        <w:rPr>
          <w:rFonts w:ascii="Times New Roman" w:hAnsi="Times New Roman"/>
          <w:sz w:val="36"/>
          <w:szCs w:val="36"/>
          <w:u w:color="000000"/>
        </w:rPr>
        <w:t xml:space="preserve">and who and whose you </w:t>
      </w:r>
      <w:proofErr w:type="spellStart"/>
      <w:r>
        <w:rPr>
          <w:rFonts w:ascii="Times New Roman" w:hAnsi="Times New Roman"/>
          <w:sz w:val="36"/>
          <w:szCs w:val="36"/>
          <w:u w:color="000000"/>
        </w:rPr>
        <w:t>ain</w:t>
      </w:r>
      <w:r>
        <w:rPr>
          <w:rFonts w:ascii="Times New Roman" w:hAnsi="Times New Roman"/>
          <w:sz w:val="36"/>
          <w:szCs w:val="36"/>
          <w:u w:color="000000"/>
        </w:rPr>
        <w:t>’</w:t>
      </w:r>
      <w:r>
        <w:rPr>
          <w:rFonts w:ascii="Times New Roman" w:hAnsi="Times New Roman"/>
          <w:sz w:val="36"/>
          <w:szCs w:val="36"/>
          <w:u w:color="000000"/>
        </w:rPr>
        <w:t>t</w:t>
      </w:r>
      <w:proofErr w:type="spellEnd"/>
      <w:r>
        <w:rPr>
          <w:rFonts w:ascii="Times New Roman" w:hAnsi="Times New Roman"/>
          <w:sz w:val="36"/>
          <w:szCs w:val="36"/>
          <w:u w:color="000000"/>
        </w:rPr>
        <w:t>!</w:t>
      </w:r>
    </w:p>
    <w:p w14:paraId="4FB88360" w14:textId="77777777" w:rsidR="009517CB" w:rsidRDefault="00124158">
      <w:pPr>
        <w:pStyle w:val="Body"/>
        <w:spacing w:before="0" w:line="480" w:lineRule="auto"/>
      </w:pPr>
      <w:r>
        <w:rPr>
          <w:rFonts w:ascii="Times New Roman" w:hAnsi="Times New Roman"/>
          <w:sz w:val="36"/>
          <w:szCs w:val="36"/>
          <w:u w:color="000000"/>
        </w:rPr>
        <w:t>Amen</w:t>
      </w:r>
    </w:p>
    <w:sectPr w:rsidR="009517CB">
      <w:headerReference w:type="default" r:id="rId7"/>
      <w:footerReference w:type="default" r:id="rId8"/>
      <w:pgSz w:w="12240" w:h="15840"/>
      <w:pgMar w:top="108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553B" w14:textId="77777777" w:rsidR="00124158" w:rsidRDefault="00124158">
      <w:r>
        <w:separator/>
      </w:r>
    </w:p>
  </w:endnote>
  <w:endnote w:type="continuationSeparator" w:id="0">
    <w:p w14:paraId="6E97D77E" w14:textId="77777777" w:rsidR="00124158" w:rsidRDefault="0012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4892" w14:textId="77777777" w:rsidR="009517CB" w:rsidRDefault="00124158">
    <w:pPr>
      <w:pStyle w:val="HeaderFooter"/>
      <w:tabs>
        <w:tab w:val="clear" w:pos="9020"/>
        <w:tab w:val="center" w:pos="4680"/>
        <w:tab w:val="right" w:pos="9360"/>
      </w:tabs>
    </w:pPr>
    <w:r>
      <w:tab/>
    </w:r>
    <w:r>
      <w:fldChar w:fldCharType="begin"/>
    </w:r>
    <w:r>
      <w:instrText xml:space="preserve"> PAGE </w:instrText>
    </w:r>
    <w:r>
      <w:fldChar w:fldCharType="separate"/>
    </w:r>
    <w:r w:rsidR="007B26AC">
      <w:rPr>
        <w:noProof/>
      </w:rPr>
      <w:t>1</w:t>
    </w:r>
    <w:r>
      <w:fldChar w:fldCharType="end"/>
    </w:r>
    <w:r>
      <w:t xml:space="preserve"> of </w:t>
    </w:r>
    <w:r>
      <w:fldChar w:fldCharType="begin"/>
    </w:r>
    <w:r>
      <w:instrText xml:space="preserve"> NUMPAGES </w:instrText>
    </w:r>
    <w:r>
      <w:fldChar w:fldCharType="separate"/>
    </w:r>
    <w:r w:rsidR="007B26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EF78" w14:textId="77777777" w:rsidR="00124158" w:rsidRDefault="00124158">
      <w:r>
        <w:separator/>
      </w:r>
    </w:p>
  </w:footnote>
  <w:footnote w:type="continuationSeparator" w:id="0">
    <w:p w14:paraId="785DF519" w14:textId="77777777" w:rsidR="00124158" w:rsidRDefault="00124158">
      <w:r>
        <w:continuationSeparator/>
      </w:r>
    </w:p>
  </w:footnote>
  <w:footnote w:type="continuationNotice" w:id="1">
    <w:p w14:paraId="17306211" w14:textId="77777777" w:rsidR="00124158" w:rsidRDefault="00124158"/>
  </w:footnote>
  <w:footnote w:id="2">
    <w:p w14:paraId="7ACAE9B1" w14:textId="77777777" w:rsidR="009517CB" w:rsidRDefault="00124158">
      <w:pPr>
        <w:pStyle w:val="Footnote"/>
      </w:pPr>
      <w:r>
        <w:rPr>
          <w:vertAlign w:val="superscript"/>
        </w:rPr>
        <w:footnoteRef/>
      </w:r>
      <w:r>
        <w:rPr>
          <w:rFonts w:eastAsia="Arial Unicode MS" w:cs="Arial Unicode MS"/>
        </w:rPr>
        <w:t xml:space="preserve"> </w:t>
      </w:r>
      <w:r>
        <w:rPr>
          <w:rFonts w:eastAsia="Arial Unicode MS" w:cs="Arial Unicode MS"/>
        </w:rPr>
        <w:t xml:space="preserve">Donald Grey Barnhouse, </w:t>
      </w:r>
      <w:r>
        <w:rPr>
          <w:rFonts w:eastAsia="Arial Unicode MS" w:cs="Arial Unicode MS"/>
          <w:i/>
          <w:iCs/>
        </w:rPr>
        <w:t>Romans, God</w:t>
      </w:r>
      <w:r>
        <w:rPr>
          <w:rFonts w:eastAsia="Arial Unicode MS" w:cs="Arial Unicode MS"/>
          <w:i/>
          <w:iCs/>
        </w:rPr>
        <w:t>’</w:t>
      </w:r>
      <w:r>
        <w:rPr>
          <w:rFonts w:eastAsia="Arial Unicode MS" w:cs="Arial Unicode MS"/>
          <w:i/>
          <w:iCs/>
        </w:rPr>
        <w:t>s Freedom</w:t>
      </w:r>
      <w:r>
        <w:rPr>
          <w:rFonts w:eastAsia="Arial Unicode MS" w:cs="Arial Unicode MS"/>
        </w:rPr>
        <w:t>, vol. 6. P.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F917" w14:textId="77777777" w:rsidR="009517CB" w:rsidRDefault="00124158">
    <w:pPr>
      <w:pStyle w:val="HeaderFooter"/>
      <w:tabs>
        <w:tab w:val="clear" w:pos="9020"/>
        <w:tab w:val="center" w:pos="4680"/>
        <w:tab w:val="right" w:pos="9360"/>
      </w:tabs>
    </w:pPr>
    <w:r>
      <w:tab/>
    </w:r>
    <w:r>
      <w:fldChar w:fldCharType="begin"/>
    </w:r>
    <w:r>
      <w:instrText xml:space="preserve"> PAGE </w:instrText>
    </w:r>
    <w:r>
      <w:fldChar w:fldCharType="separate"/>
    </w:r>
    <w:r w:rsidR="007B26AC">
      <w:rPr>
        <w:noProof/>
      </w:rPr>
      <w:t>1</w:t>
    </w:r>
    <w:r>
      <w:fldChar w:fldCharType="end"/>
    </w:r>
    <w:r>
      <w:t xml:space="preserve"> of </w:t>
    </w:r>
    <w:r>
      <w:fldChar w:fldCharType="begin"/>
    </w:r>
    <w:r>
      <w:instrText xml:space="preserve"> NUMPAGES </w:instrText>
    </w:r>
    <w:r>
      <w:fldChar w:fldCharType="separate"/>
    </w:r>
    <w:r w:rsidR="007B26AC">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E08"/>
    <w:multiLevelType w:val="hybridMultilevel"/>
    <w:tmpl w:val="F2D0B74C"/>
    <w:styleLink w:val="BulletBig"/>
    <w:lvl w:ilvl="0" w:tplc="5C06E398">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F4B0CD16">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5928DB32">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B9BE2B96">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8BF0D87C">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C22A7244">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23BE9406">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5658EF96">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FA540F78">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abstractNum w:abstractNumId="1" w15:restartNumberingAfterBreak="0">
    <w:nsid w:val="032A0141"/>
    <w:multiLevelType w:val="hybridMultilevel"/>
    <w:tmpl w:val="F2D0B74C"/>
    <w:numStyleLink w:val="BulletBig"/>
  </w:abstractNum>
  <w:abstractNum w:abstractNumId="2" w15:restartNumberingAfterBreak="0">
    <w:nsid w:val="5AD038CD"/>
    <w:multiLevelType w:val="hybridMultilevel"/>
    <w:tmpl w:val="8B7810DC"/>
    <w:styleLink w:val="Numbered"/>
    <w:lvl w:ilvl="0" w:tplc="25FEE282">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4DC84150">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EC6CA750">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1B748536">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FF040496">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34AAE620">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FA589404">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F4505964">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E5E2B818">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690D35"/>
    <w:multiLevelType w:val="hybridMultilevel"/>
    <w:tmpl w:val="8B7810DC"/>
    <w:numStyleLink w:val="Numbered"/>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CB"/>
    <w:rsid w:val="00124158"/>
    <w:rsid w:val="007B26AC"/>
    <w:rsid w:val="0095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9ED7"/>
  <w15:docId w15:val="{4158D31E-3BC2-4DDE-B8F6-0B4C8FAB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Big">
    <w:name w:val="Bullet Big"/>
    <w:pPr>
      <w:numPr>
        <w:numId w:val="3"/>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2021-10-18T15:47:00Z</dcterms:created>
  <dcterms:modified xsi:type="dcterms:W3CDTF">2021-10-18T15:47:00Z</dcterms:modified>
</cp:coreProperties>
</file>