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7B6C" w14:textId="77777777" w:rsidR="00531A79" w:rsidRDefault="003F3B1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bookmarkStart w:id="0" w:name="PastorRichardAllenFarmerCrossroadsChurch"/>
      <w:r>
        <w:rPr>
          <w:rFonts w:ascii="Helvetica" w:hAnsi="Helvetica"/>
          <w:sz w:val="28"/>
          <w:szCs w:val="28"/>
          <w:u w:color="000000"/>
        </w:rPr>
        <w:t>Pastor Richard Allen Farmer</w:t>
      </w:r>
    </w:p>
    <w:p w14:paraId="494ECC27" w14:textId="77777777" w:rsidR="00531A79" w:rsidRDefault="003F3B1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The Crossroads Church</w:t>
      </w:r>
    </w:p>
    <w:p w14:paraId="6EFADFEA" w14:textId="77777777" w:rsidR="00531A79" w:rsidRDefault="003F3B1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5587 Redan Rd.</w:t>
      </w:r>
    </w:p>
    <w:p w14:paraId="296CF57E" w14:textId="77777777" w:rsidR="00531A79" w:rsidRDefault="003F3B1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Stone Mountain, GA 30088</w:t>
      </w:r>
    </w:p>
    <w:bookmarkEnd w:id="0"/>
    <w:p w14:paraId="5412A263" w14:textId="77777777" w:rsidR="00531A79" w:rsidRDefault="003F3B1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The Last Words of Jesus, Part 2</w:t>
      </w:r>
    </w:p>
    <w:p w14:paraId="69EC91F8" w14:textId="059E84B6" w:rsidR="00531A79" w:rsidRDefault="003F3B1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val="single" w:color="000000"/>
        </w:rPr>
      </w:pPr>
      <w:r>
        <w:rPr>
          <w:rFonts w:ascii="Helvetica" w:hAnsi="Helvetica"/>
          <w:sz w:val="28"/>
          <w:szCs w:val="28"/>
          <w:u w:val="single" w:color="000000"/>
        </w:rPr>
        <w:t xml:space="preserve">Into All </w:t>
      </w:r>
      <w:r w:rsidR="00272D9C">
        <w:rPr>
          <w:rFonts w:ascii="Helvetica" w:hAnsi="Helvetica"/>
          <w:sz w:val="28"/>
          <w:szCs w:val="28"/>
          <w:u w:val="single" w:color="000000"/>
        </w:rPr>
        <w:t>t</w:t>
      </w:r>
      <w:r>
        <w:rPr>
          <w:rFonts w:ascii="Helvetica" w:hAnsi="Helvetica"/>
          <w:sz w:val="28"/>
          <w:szCs w:val="28"/>
          <w:u w:val="single" w:color="000000"/>
        </w:rPr>
        <w:t>he World</w:t>
      </w:r>
    </w:p>
    <w:p w14:paraId="33A8C76A" w14:textId="77777777" w:rsidR="00531A79" w:rsidRDefault="003F3B1E">
      <w:pPr>
        <w:pStyle w:val="Body"/>
        <w:spacing w:line="480" w:lineRule="auto"/>
        <w:jc w:val="center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Text: Mark 16:14-15</w:t>
      </w:r>
    </w:p>
    <w:p w14:paraId="6CF6EBB2" w14:textId="77777777" w:rsidR="00531A79" w:rsidRDefault="003F3B1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The disease is called xenophobia (Greek word, </w:t>
      </w:r>
      <w:proofErr w:type="spellStart"/>
      <w:r>
        <w:rPr>
          <w:rFonts w:ascii="Helvetica" w:hAnsi="Helvetica"/>
          <w:i/>
          <w:iCs/>
          <w:sz w:val="28"/>
          <w:szCs w:val="28"/>
          <w:u w:color="000000"/>
        </w:rPr>
        <w:t>phobus</w:t>
      </w:r>
      <w:proofErr w:type="spellEnd"/>
      <w:r>
        <w:rPr>
          <w:rFonts w:ascii="Helvetica" w:hAnsi="Helvetica"/>
          <w:i/>
          <w:iCs/>
          <w:sz w:val="28"/>
          <w:szCs w:val="28"/>
          <w:u w:color="000000"/>
        </w:rPr>
        <w:t xml:space="preserve">= fear; </w:t>
      </w:r>
      <w:proofErr w:type="spellStart"/>
      <w:r>
        <w:rPr>
          <w:rFonts w:ascii="Helvetica" w:hAnsi="Helvetica"/>
          <w:sz w:val="28"/>
          <w:szCs w:val="28"/>
          <w:u w:color="000000"/>
        </w:rPr>
        <w:t>xenos</w:t>
      </w:r>
      <w:proofErr w:type="spellEnd"/>
      <w:r>
        <w:rPr>
          <w:rFonts w:ascii="Helvetica" w:hAnsi="Helvetica"/>
          <w:sz w:val="28"/>
          <w:szCs w:val="28"/>
          <w:u w:color="000000"/>
        </w:rPr>
        <w:t>=stranger).</w:t>
      </w:r>
    </w:p>
    <w:p w14:paraId="57BD02B9" w14:textId="77777777" w:rsidR="00531A79" w:rsidRDefault="003F3B1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It is </w:t>
      </w:r>
      <w:r>
        <w:rPr>
          <w:rFonts w:ascii="Helvetica" w:hAnsi="Helvetica"/>
          <w:sz w:val="28"/>
          <w:szCs w:val="28"/>
          <w:u w:color="000000"/>
        </w:rPr>
        <w:t>defined as a fear or hatred of strangers, foreigners or people who are different.</w:t>
      </w:r>
    </w:p>
    <w:p w14:paraId="091E652D" w14:textId="77777777" w:rsidR="00531A79" w:rsidRDefault="003F3B1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The opposite of xenophobia is xenophilia- attraction to strangers, foreigners or people who are different.</w:t>
      </w:r>
    </w:p>
    <w:p w14:paraId="6E1C2D63" w14:textId="77777777" w:rsidR="00531A79" w:rsidRDefault="003F3B1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We have seen, in our world, </w:t>
      </w:r>
      <w:r>
        <w:rPr>
          <w:rFonts w:ascii="Helvetica" w:hAnsi="Helvetica"/>
          <w:i/>
          <w:iCs/>
          <w:sz w:val="28"/>
          <w:szCs w:val="28"/>
          <w:u w:color="000000"/>
        </w:rPr>
        <w:t>far</w:t>
      </w:r>
      <w:r>
        <w:rPr>
          <w:rFonts w:ascii="Helvetica" w:hAnsi="Helvetica"/>
          <w:sz w:val="28"/>
          <w:szCs w:val="28"/>
          <w:u w:color="000000"/>
        </w:rPr>
        <w:t xml:space="preserve"> too much xenophobia and </w:t>
      </w:r>
      <w:r>
        <w:rPr>
          <w:rFonts w:ascii="Helvetica" w:hAnsi="Helvetica"/>
          <w:i/>
          <w:iCs/>
          <w:sz w:val="28"/>
          <w:szCs w:val="28"/>
          <w:u w:color="000000"/>
        </w:rPr>
        <w:t>far</w:t>
      </w:r>
      <w:r>
        <w:rPr>
          <w:rFonts w:ascii="Helvetica" w:hAnsi="Helvetica"/>
          <w:sz w:val="28"/>
          <w:szCs w:val="28"/>
          <w:u w:color="000000"/>
        </w:rPr>
        <w:t xml:space="preserve"> too lit</w:t>
      </w:r>
      <w:r>
        <w:rPr>
          <w:rFonts w:ascii="Helvetica" w:hAnsi="Helvetica"/>
          <w:sz w:val="28"/>
          <w:szCs w:val="28"/>
          <w:u w:color="000000"/>
        </w:rPr>
        <w:t>tle xenophilia.</w:t>
      </w:r>
    </w:p>
    <w:p w14:paraId="4A061817" w14:textId="77777777" w:rsidR="00531A79" w:rsidRDefault="003F3B1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Witness:</w:t>
      </w:r>
    </w:p>
    <w:p w14:paraId="66D6FE33" w14:textId="252C84B9" w:rsidR="00531A79" w:rsidRDefault="003F3B1E">
      <w:pPr>
        <w:pStyle w:val="Body"/>
        <w:numPr>
          <w:ilvl w:val="1"/>
          <w:numId w:val="2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The Holocaust. Between 1941 and 1945, Adolph Hitler ordered the extermination of </w:t>
      </w:r>
      <w:r>
        <w:rPr>
          <w:rFonts w:ascii="Helvetica" w:hAnsi="Helvetica"/>
          <w:sz w:val="28"/>
          <w:szCs w:val="28"/>
          <w:u w:color="000000"/>
        </w:rPr>
        <w:t>six million Jews simply because they were different.</w:t>
      </w:r>
    </w:p>
    <w:p w14:paraId="60E2CE2E" w14:textId="1081C638" w:rsidR="00531A79" w:rsidRDefault="003F3B1E">
      <w:pPr>
        <w:pStyle w:val="Body"/>
        <w:numPr>
          <w:ilvl w:val="0"/>
          <w:numId w:val="3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The Ku Klux Klan and its murders of people of color simply because </w:t>
      </w:r>
      <w:r w:rsidR="006B2EDA">
        <w:rPr>
          <w:rFonts w:ascii="Helvetica" w:hAnsi="Helvetica"/>
          <w:sz w:val="28"/>
          <w:szCs w:val="28"/>
          <w:u w:color="000000"/>
        </w:rPr>
        <w:t>they</w:t>
      </w:r>
      <w:r>
        <w:rPr>
          <w:rFonts w:ascii="Helvetica" w:hAnsi="Helvetica"/>
          <w:sz w:val="28"/>
          <w:szCs w:val="28"/>
          <w:u w:color="000000"/>
        </w:rPr>
        <w:t xml:space="preserve"> are different.</w:t>
      </w:r>
    </w:p>
    <w:p w14:paraId="780CAAE0" w14:textId="77777777" w:rsidR="00531A79" w:rsidRDefault="003F3B1E">
      <w:pPr>
        <w:pStyle w:val="Body"/>
        <w:numPr>
          <w:ilvl w:val="0"/>
          <w:numId w:val="3"/>
        </w:numPr>
        <w:spacing w:line="480" w:lineRule="auto"/>
        <w:rPr>
          <w:rFonts w:ascii="Helvetica" w:hAnsi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lastRenderedPageBreak/>
        <w:t>The pandemi</w:t>
      </w:r>
      <w:r>
        <w:rPr>
          <w:rFonts w:ascii="Helvetica" w:hAnsi="Helvetica"/>
          <w:sz w:val="28"/>
          <w:szCs w:val="28"/>
          <w:u w:color="000000"/>
        </w:rPr>
        <w:t xml:space="preserve">c of 2020. Political leaders started calling the COVID-19 virus, </w:t>
      </w:r>
      <w:r>
        <w:rPr>
          <w:rFonts w:ascii="Helvetica" w:hAnsi="Helvetica"/>
          <w:sz w:val="28"/>
          <w:szCs w:val="28"/>
          <w:u w:color="000000"/>
        </w:rPr>
        <w:t>“</w:t>
      </w:r>
      <w:r>
        <w:rPr>
          <w:rFonts w:ascii="Helvetica" w:hAnsi="Helvetica"/>
          <w:sz w:val="28"/>
          <w:szCs w:val="28"/>
          <w:u w:color="000000"/>
        </w:rPr>
        <w:t>the Wuhan virus</w:t>
      </w:r>
      <w:r>
        <w:rPr>
          <w:rFonts w:ascii="Helvetica" w:hAnsi="Helvetica"/>
          <w:sz w:val="28"/>
          <w:szCs w:val="28"/>
          <w:u w:color="000000"/>
        </w:rPr>
        <w:t xml:space="preserve">” </w:t>
      </w:r>
      <w:r>
        <w:rPr>
          <w:rFonts w:ascii="Helvetica" w:hAnsi="Helvetica"/>
          <w:sz w:val="28"/>
          <w:szCs w:val="28"/>
          <w:u w:color="000000"/>
        </w:rPr>
        <w:t xml:space="preserve">or </w:t>
      </w:r>
      <w:r>
        <w:rPr>
          <w:rFonts w:ascii="Helvetica" w:hAnsi="Helvetica"/>
          <w:sz w:val="28"/>
          <w:szCs w:val="28"/>
          <w:u w:color="000000"/>
        </w:rPr>
        <w:t>“</w:t>
      </w:r>
      <w:r>
        <w:rPr>
          <w:rFonts w:ascii="Helvetica" w:hAnsi="Helvetica"/>
          <w:sz w:val="28"/>
          <w:szCs w:val="28"/>
          <w:u w:color="000000"/>
        </w:rPr>
        <w:t>the Chinese virus</w:t>
      </w:r>
      <w:r>
        <w:rPr>
          <w:rFonts w:ascii="Helvetica" w:hAnsi="Helvetica"/>
          <w:sz w:val="28"/>
          <w:szCs w:val="28"/>
          <w:u w:color="000000"/>
        </w:rPr>
        <w:t>”</w:t>
      </w:r>
      <w:r>
        <w:rPr>
          <w:rFonts w:ascii="Helvetica" w:hAnsi="Helvetica"/>
          <w:sz w:val="28"/>
          <w:szCs w:val="28"/>
          <w:u w:color="000000"/>
        </w:rPr>
        <w:t>. On May 8, 2020,</w:t>
      </w:r>
      <w:r>
        <w:rPr>
          <w:rFonts w:ascii="Helvetica" w:hAnsi="Helvetica"/>
          <w:sz w:val="28"/>
          <w:szCs w:val="28"/>
          <w:u w:color="000000"/>
        </w:rPr>
        <w:t> </w:t>
      </w:r>
      <w:hyperlink r:id="rId7" w:history="1">
        <w:r>
          <w:rPr>
            <w:rFonts w:ascii="Helvetica" w:hAnsi="Helvetica"/>
            <w:sz w:val="28"/>
            <w:szCs w:val="28"/>
            <w:u w:color="000000"/>
          </w:rPr>
          <w:t xml:space="preserve">United Nations Secretary-General Antonio </w:t>
        </w:r>
        <w:r>
          <w:rPr>
            <w:rFonts w:ascii="Helvetica" w:hAnsi="Helvetica"/>
            <w:sz w:val="28"/>
            <w:szCs w:val="28"/>
            <w:u w:color="000000"/>
          </w:rPr>
          <w:t>Guterres said</w:t>
        </w:r>
      </w:hyperlink>
      <w:r>
        <w:rPr>
          <w:rFonts w:ascii="Helvetica" w:hAnsi="Helvetica"/>
          <w:sz w:val="28"/>
          <w:szCs w:val="28"/>
          <w:u w:color="000000"/>
        </w:rPr>
        <w:t> </w:t>
      </w:r>
      <w:r>
        <w:rPr>
          <w:rFonts w:ascii="Helvetica" w:hAnsi="Helvetica"/>
          <w:sz w:val="28"/>
          <w:szCs w:val="28"/>
          <w:u w:color="000000"/>
        </w:rPr>
        <w:t xml:space="preserve">that </w:t>
      </w:r>
      <w:r>
        <w:rPr>
          <w:rFonts w:ascii="Helvetica" w:hAnsi="Helvetica"/>
          <w:sz w:val="28"/>
          <w:szCs w:val="28"/>
          <w:u w:color="000000"/>
        </w:rPr>
        <w:t>“</w:t>
      </w:r>
      <w:r>
        <w:rPr>
          <w:rFonts w:ascii="Helvetica" w:hAnsi="Helvetica"/>
          <w:sz w:val="28"/>
          <w:szCs w:val="28"/>
          <w:u w:color="000000"/>
        </w:rPr>
        <w:t>the pandemic continues to unleash a tsunami of hate and xenophobia, scapegoating and scare-mongering</w:t>
      </w:r>
      <w:r>
        <w:rPr>
          <w:rFonts w:ascii="Helvetica" w:hAnsi="Helvetica"/>
          <w:sz w:val="28"/>
          <w:szCs w:val="28"/>
          <w:u w:color="000000"/>
        </w:rPr>
        <w:t xml:space="preserve">” </w:t>
      </w:r>
      <w:r>
        <w:rPr>
          <w:rFonts w:ascii="Helvetica" w:hAnsi="Helvetica"/>
          <w:sz w:val="28"/>
          <w:szCs w:val="28"/>
          <w:u w:color="000000"/>
        </w:rPr>
        <w:t xml:space="preserve">and urged governments to </w:t>
      </w:r>
      <w:r>
        <w:rPr>
          <w:rFonts w:ascii="Helvetica" w:hAnsi="Helvetica"/>
          <w:sz w:val="28"/>
          <w:szCs w:val="28"/>
          <w:u w:color="000000"/>
        </w:rPr>
        <w:t>“</w:t>
      </w:r>
      <w:r>
        <w:rPr>
          <w:rFonts w:ascii="Helvetica" w:hAnsi="Helvetica"/>
          <w:sz w:val="28"/>
          <w:szCs w:val="28"/>
          <w:u w:color="000000"/>
        </w:rPr>
        <w:t>act now to strengthen the immunity of our societies against the virus of hate.</w:t>
      </w:r>
      <w:r>
        <w:rPr>
          <w:rFonts w:ascii="Helvetica" w:hAnsi="Helvetica"/>
          <w:sz w:val="28"/>
          <w:szCs w:val="28"/>
          <w:u w:color="000000"/>
        </w:rPr>
        <w:t>”</w:t>
      </w:r>
      <w:r>
        <w:rPr>
          <w:rFonts w:ascii="Helvetica" w:hAnsi="Helvetica"/>
          <w:sz w:val="28"/>
          <w:szCs w:val="28"/>
          <w:u w:color="000000"/>
        </w:rPr>
        <w:t xml:space="preserve"> (</w:t>
      </w:r>
      <w:hyperlink r:id="rId8" w:history="1">
        <w:r>
          <w:rPr>
            <w:rStyle w:val="Hyperlink0"/>
            <w:rFonts w:ascii="Helvetica" w:hAnsi="Helvetica"/>
            <w:sz w:val="28"/>
            <w:szCs w:val="28"/>
            <w:u w:color="000000"/>
          </w:rPr>
          <w:t>hrw.org</w:t>
        </w:r>
      </w:hyperlink>
      <w:r>
        <w:rPr>
          <w:rFonts w:ascii="Helvetica" w:hAnsi="Helvetica"/>
          <w:sz w:val="28"/>
          <w:szCs w:val="28"/>
          <w:u w:color="000000"/>
        </w:rPr>
        <w:t>)[Human Rights Watch].</w:t>
      </w:r>
      <w:r>
        <w:rPr>
          <w:rFonts w:ascii="Helvetica" w:hAnsi="Helvetica"/>
          <w:sz w:val="28"/>
          <w:szCs w:val="28"/>
          <w:u w:color="000000"/>
        </w:rPr>
        <w:br/>
      </w:r>
    </w:p>
    <w:p w14:paraId="1904505C" w14:textId="77777777" w:rsidR="00531A79" w:rsidRDefault="003F3B1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Xenophobia is irrational. It is based on ignorance, in the truest sense of the word. Xenophobes </w:t>
      </w:r>
      <w:r>
        <w:rPr>
          <w:rFonts w:ascii="Helvetica" w:hAnsi="Helvetica"/>
          <w:i/>
          <w:iCs/>
          <w:sz w:val="28"/>
          <w:szCs w:val="28"/>
          <w:u w:color="000000"/>
        </w:rPr>
        <w:t xml:space="preserve">do not know </w:t>
      </w:r>
      <w:r>
        <w:rPr>
          <w:rFonts w:ascii="Helvetica" w:hAnsi="Helvetica"/>
          <w:sz w:val="28"/>
          <w:szCs w:val="28"/>
          <w:u w:color="000000"/>
        </w:rPr>
        <w:t>about the group of whom they are afraid. Over against this irrational fear and hatred of others, comes the Grea</w:t>
      </w:r>
      <w:r>
        <w:rPr>
          <w:rFonts w:ascii="Helvetica" w:hAnsi="Helvetica"/>
          <w:sz w:val="28"/>
          <w:szCs w:val="28"/>
          <w:u w:color="000000"/>
        </w:rPr>
        <w:t>t Commission</w:t>
      </w:r>
      <w:r>
        <w:rPr>
          <w:rFonts w:ascii="Helvetica" w:hAnsi="Helvetica"/>
          <w:sz w:val="28"/>
          <w:szCs w:val="28"/>
          <w:u w:color="000000"/>
        </w:rPr>
        <w:t xml:space="preserve">. </w:t>
      </w:r>
    </w:p>
    <w:p w14:paraId="558B8BFF" w14:textId="716CDB5A" w:rsidR="00531A79" w:rsidRDefault="003F3B1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>Some writers suggest that the Great Commission was given to Jesus</w:t>
      </w:r>
      <w:r>
        <w:rPr>
          <w:rFonts w:ascii="Helvetica" w:hAnsi="Helvetica"/>
          <w:sz w:val="28"/>
          <w:szCs w:val="28"/>
          <w:u w:color="000000"/>
        </w:rPr>
        <w:t xml:space="preserve">’ </w:t>
      </w:r>
      <w:r>
        <w:rPr>
          <w:rFonts w:ascii="Helvetica" w:hAnsi="Helvetica"/>
          <w:sz w:val="28"/>
          <w:szCs w:val="28"/>
          <w:u w:color="000000"/>
        </w:rPr>
        <w:t xml:space="preserve">eleven disciples and they became the first apostles, the </w:t>
      </w:r>
      <w:r w:rsidR="00272D9C">
        <w:rPr>
          <w:rFonts w:ascii="Helvetica" w:hAnsi="Helvetica"/>
          <w:i/>
          <w:iCs/>
          <w:sz w:val="28"/>
          <w:szCs w:val="28"/>
          <w:u w:color="000000"/>
        </w:rPr>
        <w:t>sent-out</w:t>
      </w:r>
      <w:r>
        <w:rPr>
          <w:rFonts w:ascii="Helvetica" w:hAnsi="Helvetica"/>
          <w:sz w:val="28"/>
          <w:szCs w:val="28"/>
          <w:u w:color="000000"/>
        </w:rPr>
        <w:t xml:space="preserve"> ones. Those writers go on to say that it is not suggested in the text, that </w:t>
      </w:r>
      <w:r>
        <w:rPr>
          <w:rFonts w:ascii="Helvetica" w:hAnsi="Helvetica"/>
          <w:i/>
          <w:iCs/>
          <w:sz w:val="28"/>
          <w:szCs w:val="28"/>
          <w:u w:color="000000"/>
        </w:rPr>
        <w:t>we the Church,</w:t>
      </w:r>
      <w:r>
        <w:rPr>
          <w:rFonts w:ascii="Helvetica" w:hAnsi="Helvetica"/>
          <w:sz w:val="28"/>
          <w:szCs w:val="28"/>
          <w:u w:color="000000"/>
        </w:rPr>
        <w:t xml:space="preserve"> are to hear th</w:t>
      </w:r>
      <w:r>
        <w:rPr>
          <w:rFonts w:ascii="Helvetica" w:hAnsi="Helvetica"/>
          <w:sz w:val="28"/>
          <w:szCs w:val="28"/>
          <w:u w:color="000000"/>
        </w:rPr>
        <w:t xml:space="preserve">is commission as applying to </w:t>
      </w:r>
      <w:r>
        <w:rPr>
          <w:rFonts w:ascii="Helvetica" w:hAnsi="Helvetica"/>
          <w:i/>
          <w:iCs/>
          <w:sz w:val="28"/>
          <w:szCs w:val="28"/>
          <w:u w:color="000000"/>
        </w:rPr>
        <w:t>us</w:t>
      </w:r>
      <w:r>
        <w:rPr>
          <w:rFonts w:ascii="Helvetica" w:hAnsi="Helvetica"/>
          <w:sz w:val="28"/>
          <w:szCs w:val="28"/>
          <w:u w:color="000000"/>
        </w:rPr>
        <w:t xml:space="preserve">. </w:t>
      </w:r>
    </w:p>
    <w:p w14:paraId="6586A6C7" w14:textId="77777777" w:rsidR="00531A79" w:rsidRDefault="003F3B1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In an article published in Christianity Today (June 12, 2019) titled, </w:t>
      </w:r>
      <w:r>
        <w:rPr>
          <w:rFonts w:ascii="Helvetica" w:hAnsi="Helvetica"/>
          <w:i/>
          <w:iCs/>
          <w:sz w:val="28"/>
          <w:szCs w:val="28"/>
          <w:u w:color="000000"/>
        </w:rPr>
        <w:t>The Church Does Not Exist for the Sake of the World</w:t>
      </w:r>
      <w:r>
        <w:rPr>
          <w:rFonts w:ascii="Helvetica" w:hAnsi="Helvetica"/>
          <w:sz w:val="28"/>
          <w:szCs w:val="28"/>
          <w:u w:color="000000"/>
        </w:rPr>
        <w:t>, Mark Galli writes,</w:t>
      </w:r>
    </w:p>
    <w:p w14:paraId="79B904C5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We automatically apply this verse to all Christians and to the church in </w:t>
      </w:r>
      <w:r>
        <w:rPr>
          <w:rFonts w:ascii="Helvetica" w:hAnsi="Helvetica"/>
          <w:b/>
          <w:bCs/>
          <w:sz w:val="32"/>
          <w:szCs w:val="32"/>
        </w:rPr>
        <w:t xml:space="preserve">general, equating as we do the calling of the </w:t>
      </w:r>
      <w:r>
        <w:rPr>
          <w:rFonts w:ascii="Helvetica" w:hAnsi="Helvetica"/>
          <w:b/>
          <w:bCs/>
          <w:sz w:val="32"/>
          <w:szCs w:val="32"/>
        </w:rPr>
        <w:lastRenderedPageBreak/>
        <w:t xml:space="preserve">original disciples with our calling. But in a larger reading of the New Testament, this command is </w:t>
      </w:r>
      <w:proofErr w:type="gramStart"/>
      <w:r>
        <w:rPr>
          <w:rFonts w:ascii="Helvetica" w:hAnsi="Helvetica"/>
          <w:b/>
          <w:bCs/>
          <w:sz w:val="32"/>
          <w:szCs w:val="32"/>
        </w:rPr>
        <w:t>actually only</w:t>
      </w:r>
      <w:proofErr w:type="gramEnd"/>
      <w:r>
        <w:rPr>
          <w:rFonts w:ascii="Helvetica" w:hAnsi="Helvetica"/>
          <w:b/>
          <w:bCs/>
          <w:sz w:val="32"/>
          <w:szCs w:val="32"/>
        </w:rPr>
        <w:t xml:space="preserve"> given to the eleven disciples. </w:t>
      </w:r>
      <w:proofErr w:type="gramStart"/>
      <w:r>
        <w:rPr>
          <w:rFonts w:ascii="Helvetica" w:hAnsi="Helvetica"/>
          <w:b/>
          <w:bCs/>
          <w:sz w:val="32"/>
          <w:szCs w:val="32"/>
        </w:rPr>
        <w:t>It</w:t>
      </w:r>
      <w:r>
        <w:rPr>
          <w:rFonts w:ascii="Helvetica" w:hAnsi="Helvetica"/>
          <w:b/>
          <w:bCs/>
          <w:sz w:val="32"/>
          <w:szCs w:val="32"/>
        </w:rPr>
        <w:t>’</w:t>
      </w:r>
      <w:r>
        <w:rPr>
          <w:rFonts w:ascii="Helvetica" w:hAnsi="Helvetica"/>
          <w:b/>
          <w:bCs/>
          <w:sz w:val="32"/>
          <w:szCs w:val="32"/>
        </w:rPr>
        <w:t>s</w:t>
      </w:r>
      <w:proofErr w:type="gramEnd"/>
      <w:r>
        <w:rPr>
          <w:rFonts w:ascii="Helvetica" w:hAnsi="Helvetica"/>
          <w:b/>
          <w:bCs/>
          <w:sz w:val="32"/>
          <w:szCs w:val="32"/>
        </w:rPr>
        <w:t xml:space="preserve"> the point at which the disciples</w:t>
      </w:r>
      <w:r>
        <w:rPr>
          <w:rFonts w:ascii="Helvetica" w:hAnsi="Helvetica"/>
          <w:b/>
          <w:bCs/>
          <w:sz w:val="32"/>
          <w:szCs w:val="32"/>
        </w:rPr>
        <w:t>—</w:t>
      </w:r>
      <w:r>
        <w:rPr>
          <w:rFonts w:ascii="Helvetica" w:hAnsi="Helvetica"/>
          <w:b/>
          <w:bCs/>
          <w:sz w:val="32"/>
          <w:szCs w:val="32"/>
        </w:rPr>
        <w:t>learners of Jesus</w:t>
      </w:r>
      <w:r>
        <w:rPr>
          <w:rFonts w:ascii="Helvetica" w:hAnsi="Helvetica"/>
          <w:b/>
          <w:bCs/>
          <w:sz w:val="32"/>
          <w:szCs w:val="32"/>
        </w:rPr>
        <w:t>—</w:t>
      </w:r>
      <w:r>
        <w:rPr>
          <w:rFonts w:ascii="Helvetica" w:hAnsi="Helvetica"/>
          <w:b/>
          <w:bCs/>
          <w:sz w:val="32"/>
          <w:szCs w:val="32"/>
        </w:rPr>
        <w:t>become apo</w:t>
      </w:r>
      <w:r>
        <w:rPr>
          <w:rFonts w:ascii="Helvetica" w:hAnsi="Helvetica"/>
          <w:b/>
          <w:bCs/>
          <w:sz w:val="32"/>
          <w:szCs w:val="32"/>
        </w:rPr>
        <w:t xml:space="preserve">stles, those </w:t>
      </w:r>
      <w:r>
        <w:rPr>
          <w:rFonts w:ascii="Helvetica" w:hAnsi="Helvetica"/>
          <w:b/>
          <w:bCs/>
          <w:sz w:val="32"/>
          <w:szCs w:val="32"/>
        </w:rPr>
        <w:t>“</w:t>
      </w:r>
      <w:r>
        <w:rPr>
          <w:rFonts w:ascii="Helvetica" w:hAnsi="Helvetica"/>
          <w:b/>
          <w:bCs/>
          <w:sz w:val="32"/>
          <w:szCs w:val="32"/>
        </w:rPr>
        <w:t>sent out</w:t>
      </w:r>
      <w:r>
        <w:rPr>
          <w:rFonts w:ascii="Helvetica" w:hAnsi="Helvetica"/>
          <w:b/>
          <w:bCs/>
          <w:sz w:val="32"/>
          <w:szCs w:val="32"/>
        </w:rPr>
        <w:t xml:space="preserve">” </w:t>
      </w:r>
      <w:r>
        <w:rPr>
          <w:rFonts w:ascii="Helvetica" w:hAnsi="Helvetica"/>
          <w:b/>
          <w:bCs/>
          <w:sz w:val="32"/>
          <w:szCs w:val="32"/>
        </w:rPr>
        <w:t>to tell others about Jesus. These eleven very much become the first apostles.</w:t>
      </w:r>
    </w:p>
    <w:p w14:paraId="49F8E9A9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 xml:space="preserve">But not every Christian is called to be an apostle. </w:t>
      </w:r>
    </w:p>
    <w:p w14:paraId="6D28C80A" w14:textId="77777777" w:rsidR="00531A79" w:rsidRDefault="00531A79">
      <w:pPr>
        <w:pStyle w:val="Body"/>
        <w:spacing w:line="480" w:lineRule="auto"/>
        <w:rPr>
          <w:rFonts w:ascii="Helvetica" w:eastAsia="Helvetica" w:hAnsi="Helvetica" w:cs="Helvetica"/>
          <w:i/>
          <w:iCs/>
          <w:sz w:val="28"/>
          <w:szCs w:val="28"/>
          <w:u w:color="000000"/>
        </w:rPr>
      </w:pPr>
    </w:p>
    <w:p w14:paraId="508F2B0E" w14:textId="77777777" w:rsidR="00531A79" w:rsidRDefault="003F3B1E">
      <w:pPr>
        <w:pStyle w:val="Body"/>
        <w:spacing w:line="480" w:lineRule="auto"/>
        <w:rPr>
          <w:rFonts w:ascii="Helvetica" w:eastAsia="Helvetica" w:hAnsi="Helvetica" w:cs="Helvetica"/>
          <w:sz w:val="28"/>
          <w:szCs w:val="28"/>
          <w:u w:color="000000"/>
        </w:rPr>
      </w:pPr>
      <w:r>
        <w:rPr>
          <w:rFonts w:ascii="Helvetica" w:hAnsi="Helvetica"/>
          <w:sz w:val="28"/>
          <w:szCs w:val="28"/>
          <w:u w:color="000000"/>
        </w:rPr>
        <w:t xml:space="preserve"> Even if we agree with Galli and his interpretation of the last words of Jesus, it is clearer, from </w:t>
      </w:r>
      <w:r>
        <w:rPr>
          <w:rFonts w:ascii="Helvetica" w:hAnsi="Helvetica"/>
          <w:sz w:val="28"/>
          <w:szCs w:val="28"/>
          <w:u w:color="000000"/>
        </w:rPr>
        <w:t xml:space="preserve">a larger reading of the New Testament, that we are to care about people.  Even if we </w:t>
      </w:r>
      <w:proofErr w:type="gramStart"/>
      <w:r>
        <w:rPr>
          <w:rFonts w:ascii="Helvetica" w:hAnsi="Helvetica"/>
          <w:sz w:val="28"/>
          <w:szCs w:val="28"/>
          <w:u w:color="000000"/>
        </w:rPr>
        <w:t>don</w:t>
      </w:r>
      <w:r>
        <w:rPr>
          <w:rFonts w:ascii="Helvetica" w:hAnsi="Helvetica"/>
          <w:sz w:val="28"/>
          <w:szCs w:val="28"/>
          <w:u w:color="000000"/>
        </w:rPr>
        <w:t>’</w:t>
      </w:r>
      <w:r>
        <w:rPr>
          <w:rFonts w:ascii="Helvetica" w:hAnsi="Helvetica"/>
          <w:sz w:val="28"/>
          <w:szCs w:val="28"/>
          <w:u w:color="000000"/>
        </w:rPr>
        <w:t>t</w:t>
      </w:r>
      <w:proofErr w:type="gramEnd"/>
      <w:r>
        <w:rPr>
          <w:rFonts w:ascii="Helvetica" w:hAnsi="Helvetica"/>
          <w:sz w:val="28"/>
          <w:szCs w:val="28"/>
          <w:u w:color="000000"/>
        </w:rPr>
        <w:t xml:space="preserve"> see Jesus</w:t>
      </w:r>
      <w:r>
        <w:rPr>
          <w:rFonts w:ascii="Helvetica" w:hAnsi="Helvetica"/>
          <w:sz w:val="28"/>
          <w:szCs w:val="28"/>
          <w:u w:color="000000"/>
        </w:rPr>
        <w:t xml:space="preserve">’ </w:t>
      </w:r>
      <w:r>
        <w:rPr>
          <w:rFonts w:ascii="Helvetica" w:hAnsi="Helvetica"/>
          <w:sz w:val="28"/>
          <w:szCs w:val="28"/>
          <w:u w:color="000000"/>
        </w:rPr>
        <w:t xml:space="preserve">commission as a </w:t>
      </w:r>
      <w:r>
        <w:rPr>
          <w:rFonts w:ascii="Helvetica" w:hAnsi="Helvetica"/>
          <w:i/>
          <w:iCs/>
          <w:sz w:val="28"/>
          <w:szCs w:val="28"/>
          <w:u w:color="000000"/>
        </w:rPr>
        <w:t>command</w:t>
      </w:r>
      <w:r>
        <w:rPr>
          <w:rFonts w:ascii="Helvetica" w:hAnsi="Helvetica"/>
          <w:sz w:val="28"/>
          <w:szCs w:val="28"/>
          <w:u w:color="000000"/>
        </w:rPr>
        <w:t xml:space="preserve"> which applies to the church today, making Christ known is still our ultimate goal. Jesus dares us- no, commands us- to be interest</w:t>
      </w:r>
      <w:r>
        <w:rPr>
          <w:rFonts w:ascii="Helvetica" w:hAnsi="Helvetica"/>
          <w:sz w:val="28"/>
          <w:szCs w:val="28"/>
          <w:u w:color="000000"/>
        </w:rPr>
        <w:t xml:space="preserve">ed in others. We are not only to be </w:t>
      </w:r>
      <w:r>
        <w:rPr>
          <w:rFonts w:ascii="Helvetica" w:hAnsi="Helvetica"/>
          <w:i/>
          <w:iCs/>
          <w:sz w:val="28"/>
          <w:szCs w:val="28"/>
          <w:u w:color="000000"/>
        </w:rPr>
        <w:t>interested</w:t>
      </w:r>
      <w:r>
        <w:rPr>
          <w:rFonts w:ascii="Helvetica" w:hAnsi="Helvetica"/>
          <w:sz w:val="28"/>
          <w:szCs w:val="28"/>
          <w:u w:color="000000"/>
        </w:rPr>
        <w:t xml:space="preserve"> in them. We are to </w:t>
      </w:r>
      <w:r>
        <w:rPr>
          <w:rFonts w:ascii="Helvetica" w:hAnsi="Helvetica"/>
          <w:i/>
          <w:iCs/>
          <w:sz w:val="28"/>
          <w:szCs w:val="28"/>
          <w:u w:color="000000"/>
        </w:rPr>
        <w:t>engage</w:t>
      </w:r>
      <w:r>
        <w:rPr>
          <w:rFonts w:ascii="Helvetica" w:hAnsi="Helvetica"/>
          <w:sz w:val="28"/>
          <w:szCs w:val="28"/>
          <w:u w:color="000000"/>
        </w:rPr>
        <w:t xml:space="preserve"> them.</w:t>
      </w:r>
    </w:p>
    <w:p w14:paraId="1F73A901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Why should a believer in Jesus take a keen interest in others? </w:t>
      </w:r>
    </w:p>
    <w:p w14:paraId="33275AF0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Wouldn</w:t>
      </w:r>
      <w:r>
        <w:rPr>
          <w:rFonts w:ascii="Helvetica" w:hAnsi="Helvetica"/>
          <w:sz w:val="28"/>
          <w:szCs w:val="28"/>
        </w:rPr>
        <w:t>’</w:t>
      </w:r>
      <w:r>
        <w:rPr>
          <w:rFonts w:ascii="Helvetica" w:hAnsi="Helvetica"/>
          <w:sz w:val="28"/>
          <w:szCs w:val="28"/>
        </w:rPr>
        <w:t>t we be justified in taking good care of our own, and only our own?</w:t>
      </w:r>
    </w:p>
    <w:p w14:paraId="07D87F49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Shouldn</w:t>
      </w:r>
      <w:r>
        <w:rPr>
          <w:rFonts w:ascii="Helvetica" w:hAnsi="Helvetica"/>
          <w:sz w:val="28"/>
          <w:szCs w:val="28"/>
        </w:rPr>
        <w:t>’</w:t>
      </w:r>
      <w:r>
        <w:rPr>
          <w:rFonts w:ascii="Helvetica" w:hAnsi="Helvetica"/>
          <w:sz w:val="28"/>
          <w:szCs w:val="28"/>
        </w:rPr>
        <w:t xml:space="preserve">t we leave people to </w:t>
      </w:r>
      <w:r>
        <w:rPr>
          <w:rFonts w:ascii="Helvetica" w:hAnsi="Helvetica"/>
          <w:sz w:val="28"/>
          <w:szCs w:val="28"/>
        </w:rPr>
        <w:t>themselves and let people of every ethnicity reach their own kind?</w:t>
      </w:r>
    </w:p>
    <w:p w14:paraId="3307E9D6" w14:textId="78700EA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I offer four compelling reasons to reach across racial and ethnic lines to present the gospel.</w:t>
      </w:r>
    </w:p>
    <w:p w14:paraId="51A29899" w14:textId="7DEF01E5" w:rsidR="00531A79" w:rsidRDefault="003F3B1E">
      <w:pPr>
        <w:pStyle w:val="Default"/>
        <w:numPr>
          <w:ilvl w:val="0"/>
          <w:numId w:val="5"/>
        </w:numPr>
        <w:spacing w:before="0"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Every person God created is valuable.</w:t>
      </w:r>
    </w:p>
    <w:p w14:paraId="65C507F6" w14:textId="77777777" w:rsidR="00531A79" w:rsidRDefault="003F3B1E">
      <w:pPr>
        <w:pStyle w:val="Default"/>
        <w:spacing w:before="0"/>
        <w:rPr>
          <w:rFonts w:ascii="Helvetica" w:eastAsia="Helvetica" w:hAnsi="Helvetica" w:cs="Helvetica"/>
          <w:sz w:val="32"/>
          <w:szCs w:val="32"/>
          <w:shd w:val="clear" w:color="auto" w:fill="FEFFFE"/>
        </w:rPr>
      </w:pPr>
      <w:r>
        <w:rPr>
          <w:rFonts w:ascii="Helvetica" w:hAnsi="Helvetica"/>
          <w:sz w:val="32"/>
          <w:szCs w:val="32"/>
          <w:shd w:val="clear" w:color="auto" w:fill="FEFFFE"/>
        </w:rPr>
        <w:t>Genesis 1:27</w:t>
      </w:r>
    </w:p>
    <w:p w14:paraId="52CF552A" w14:textId="15B8C372" w:rsidR="00531A79" w:rsidRDefault="003F3B1E">
      <w:pPr>
        <w:pStyle w:val="Default"/>
        <w:spacing w:before="0"/>
        <w:rPr>
          <w:rFonts w:ascii="Helvetica" w:eastAsia="Helvetica" w:hAnsi="Helvetica" w:cs="Helvetica"/>
          <w:sz w:val="32"/>
          <w:szCs w:val="32"/>
          <w:shd w:val="clear" w:color="auto" w:fill="FEFFFE"/>
        </w:rPr>
      </w:pPr>
      <w:r>
        <w:rPr>
          <w:rFonts w:ascii="Helvetica" w:hAnsi="Helvetica"/>
          <w:sz w:val="32"/>
          <w:szCs w:val="32"/>
          <w:shd w:val="clear" w:color="auto" w:fill="FEFFFE"/>
        </w:rPr>
        <w:t>So</w:t>
      </w:r>
      <w:r w:rsidR="00272D9C">
        <w:rPr>
          <w:rFonts w:ascii="Helvetica" w:hAnsi="Helvetica"/>
          <w:sz w:val="32"/>
          <w:szCs w:val="32"/>
          <w:shd w:val="clear" w:color="auto" w:fill="FEFFFE"/>
        </w:rPr>
        <w:t>,</w:t>
      </w:r>
      <w:r>
        <w:rPr>
          <w:rFonts w:ascii="Helvetica" w:hAnsi="Helvetica"/>
          <w:sz w:val="32"/>
          <w:szCs w:val="32"/>
          <w:shd w:val="clear" w:color="auto" w:fill="FEFFFE"/>
        </w:rPr>
        <w:t xml:space="preserve"> God created man in His </w:t>
      </w:r>
      <w:r>
        <w:rPr>
          <w:rFonts w:ascii="Helvetica" w:hAnsi="Helvetica"/>
          <w:i/>
          <w:iCs/>
          <w:sz w:val="32"/>
          <w:szCs w:val="32"/>
          <w:shd w:val="clear" w:color="auto" w:fill="FEFFFE"/>
        </w:rPr>
        <w:t>own</w:t>
      </w:r>
      <w:r>
        <w:rPr>
          <w:rFonts w:ascii="Helvetica" w:hAnsi="Helvetica"/>
          <w:sz w:val="32"/>
          <w:szCs w:val="32"/>
          <w:shd w:val="clear" w:color="auto" w:fill="FEFFFE"/>
        </w:rPr>
        <w:t xml:space="preserve"> image; </w:t>
      </w:r>
      <w:r>
        <w:rPr>
          <w:rFonts w:ascii="Helvetica" w:hAnsi="Helvetica"/>
          <w:sz w:val="32"/>
          <w:szCs w:val="32"/>
          <w:shd w:val="clear" w:color="auto" w:fill="FEFFFE"/>
        </w:rPr>
        <w:t xml:space="preserve">in the image of </w:t>
      </w:r>
      <w:r w:rsidR="006B2EDA">
        <w:rPr>
          <w:rFonts w:ascii="Helvetica" w:hAnsi="Helvetica"/>
          <w:sz w:val="32"/>
          <w:szCs w:val="32"/>
          <w:shd w:val="clear" w:color="auto" w:fill="FEFFFE"/>
        </w:rPr>
        <w:t>God,</w:t>
      </w:r>
      <w:r>
        <w:rPr>
          <w:rFonts w:ascii="Helvetica" w:hAnsi="Helvetica"/>
          <w:sz w:val="32"/>
          <w:szCs w:val="32"/>
          <w:shd w:val="clear" w:color="auto" w:fill="FEFFFE"/>
        </w:rPr>
        <w:t xml:space="preserve"> He created him; male and female He created them.</w:t>
      </w:r>
    </w:p>
    <w:p w14:paraId="7702FC34" w14:textId="55289751" w:rsidR="00531A79" w:rsidRDefault="00531A79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</w:p>
    <w:p w14:paraId="48924FD3" w14:textId="77777777" w:rsidR="00531A79" w:rsidRDefault="003F3B1E">
      <w:pPr>
        <w:pStyle w:val="Default"/>
        <w:numPr>
          <w:ilvl w:val="0"/>
          <w:numId w:val="5"/>
        </w:numPr>
        <w:spacing w:before="0"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Every valuable person whom God created has the right and deserves the privilege of hearing the life-changing message of God in Christ.</w:t>
      </w:r>
      <w:r>
        <w:rPr>
          <w:rFonts w:ascii="Helvetica" w:eastAsia="Helvetica" w:hAnsi="Helvetica" w:cs="Helvetica"/>
          <w:sz w:val="28"/>
          <w:szCs w:val="28"/>
          <w:shd w:val="clear" w:color="auto" w:fill="FEFFFE"/>
        </w:rPr>
        <w:br/>
      </w:r>
    </w:p>
    <w:p w14:paraId="300D3216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color w:val="181818"/>
          <w:sz w:val="28"/>
          <w:szCs w:val="28"/>
          <w:shd w:val="clear" w:color="auto" w:fill="FEFFFE"/>
        </w:rPr>
      </w:pPr>
      <w:r>
        <w:rPr>
          <w:rFonts w:ascii="Helvetica" w:hAnsi="Helvetica"/>
          <w:color w:val="181818"/>
          <w:sz w:val="28"/>
          <w:szCs w:val="28"/>
          <w:shd w:val="clear" w:color="auto" w:fill="FEFFFE"/>
        </w:rPr>
        <w:t>“</w:t>
      </w:r>
      <w:r>
        <w:rPr>
          <w:rFonts w:ascii="Helvetica" w:hAnsi="Helvetica"/>
          <w:color w:val="181818"/>
          <w:sz w:val="28"/>
          <w:szCs w:val="28"/>
          <w:shd w:val="clear" w:color="auto" w:fill="FEFFFE"/>
        </w:rPr>
        <w:t xml:space="preserve">No one has the right to hear the gospel </w:t>
      </w:r>
      <w:r>
        <w:rPr>
          <w:rFonts w:ascii="Helvetica" w:hAnsi="Helvetica"/>
          <w:color w:val="181818"/>
          <w:sz w:val="28"/>
          <w:szCs w:val="28"/>
          <w:shd w:val="clear" w:color="auto" w:fill="FEFFFE"/>
        </w:rPr>
        <w:t>twice, while there remains someone who has not heard it once.</w:t>
      </w:r>
      <w:r>
        <w:rPr>
          <w:rFonts w:ascii="Helvetica" w:hAnsi="Helvetica"/>
          <w:color w:val="181818"/>
          <w:sz w:val="28"/>
          <w:szCs w:val="28"/>
          <w:shd w:val="clear" w:color="auto" w:fill="FEFFFE"/>
        </w:rPr>
        <w:t>”</w:t>
      </w:r>
      <w:r>
        <w:rPr>
          <w:rFonts w:ascii="Helvetica" w:hAnsi="Helvetica"/>
          <w:color w:val="181818"/>
          <w:sz w:val="28"/>
          <w:szCs w:val="28"/>
          <w:shd w:val="clear" w:color="auto" w:fill="FEFFFE"/>
        </w:rPr>
        <w:t>- Oswald J. Smith</w:t>
      </w:r>
    </w:p>
    <w:p w14:paraId="05474712" w14:textId="77777777" w:rsidR="00531A79" w:rsidRDefault="00531A79">
      <w:pPr>
        <w:pStyle w:val="Default"/>
        <w:spacing w:before="0" w:line="480" w:lineRule="auto"/>
        <w:rPr>
          <w:rFonts w:ascii="Helvetica" w:eastAsia="Helvetica" w:hAnsi="Helvetica" w:cs="Helvetica"/>
          <w:color w:val="181818"/>
          <w:sz w:val="28"/>
          <w:szCs w:val="28"/>
          <w:shd w:val="clear" w:color="auto" w:fill="FEFFFE"/>
        </w:rPr>
      </w:pPr>
    </w:p>
    <w:p w14:paraId="737F16E7" w14:textId="2D55ECB2" w:rsidR="00531A79" w:rsidRPr="00272D9C" w:rsidRDefault="003F3B1E">
      <w:pPr>
        <w:pStyle w:val="Default"/>
        <w:spacing w:before="0" w:line="480" w:lineRule="auto"/>
        <w:rPr>
          <w:rFonts w:ascii="Helvetica" w:eastAsia="Helvetica" w:hAnsi="Helvetica" w:cs="Helvetica"/>
          <w:color w:val="181818"/>
          <w:sz w:val="28"/>
          <w:szCs w:val="28"/>
          <w:shd w:val="clear" w:color="auto" w:fill="FEFFFE"/>
        </w:rPr>
      </w:pPr>
      <w:r>
        <w:rPr>
          <w:rFonts w:ascii="Helvetica" w:hAnsi="Helvetica"/>
          <w:color w:val="181818"/>
          <w:sz w:val="28"/>
          <w:szCs w:val="28"/>
          <w:shd w:val="clear" w:color="auto" w:fill="FEFFFE"/>
        </w:rPr>
        <w:t xml:space="preserve">3.  Some people </w:t>
      </w:r>
      <w:r>
        <w:rPr>
          <w:rFonts w:ascii="Helvetica" w:hAnsi="Helvetica"/>
          <w:i/>
          <w:iCs/>
          <w:color w:val="181818"/>
          <w:sz w:val="28"/>
          <w:szCs w:val="28"/>
          <w:shd w:val="clear" w:color="auto" w:fill="FEFFFE"/>
        </w:rPr>
        <w:t>will not</w:t>
      </w:r>
      <w:r>
        <w:rPr>
          <w:rFonts w:ascii="Helvetica" w:hAnsi="Helvetica"/>
          <w:color w:val="181818"/>
          <w:sz w:val="28"/>
          <w:szCs w:val="28"/>
          <w:shd w:val="clear" w:color="auto" w:fill="FEFFFE"/>
        </w:rPr>
        <w:t xml:space="preserve"> or </w:t>
      </w:r>
      <w:r>
        <w:rPr>
          <w:rFonts w:ascii="Helvetica" w:hAnsi="Helvetica"/>
          <w:i/>
          <w:iCs/>
          <w:color w:val="181818"/>
          <w:sz w:val="28"/>
          <w:szCs w:val="28"/>
          <w:shd w:val="clear" w:color="auto" w:fill="FEFFFE"/>
        </w:rPr>
        <w:t>cannot</w:t>
      </w:r>
      <w:r>
        <w:rPr>
          <w:rFonts w:ascii="Helvetica" w:hAnsi="Helvetica"/>
          <w:color w:val="181818"/>
          <w:sz w:val="28"/>
          <w:szCs w:val="28"/>
          <w:shd w:val="clear" w:color="auto" w:fill="FEFFFE"/>
        </w:rPr>
        <w:t xml:space="preserve"> be reached from inside their group. They must be reached by outsiders. </w:t>
      </w:r>
      <w:r>
        <w:rPr>
          <w:rFonts w:ascii="Helvetica" w:hAnsi="Helvetica"/>
          <w:color w:val="181818"/>
          <w:sz w:val="28"/>
          <w:szCs w:val="28"/>
          <w:shd w:val="clear" w:color="auto" w:fill="FEFFFE"/>
        </w:rPr>
        <w:br/>
      </w:r>
    </w:p>
    <w:p w14:paraId="6D9E8B09" w14:textId="54663371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4. People who are not given an opportunity to receive the Chris</w:t>
      </w:r>
      <w:r>
        <w:rPr>
          <w:rFonts w:ascii="Helvetica" w:hAnsi="Helvetica"/>
          <w:sz w:val="28"/>
          <w:szCs w:val="28"/>
        </w:rPr>
        <w:t>t are in spiritual peril.</w:t>
      </w:r>
      <w:r>
        <w:rPr>
          <w:rFonts w:ascii="Helvetica" w:hAnsi="Helvetica"/>
          <w:sz w:val="28"/>
          <w:szCs w:val="28"/>
        </w:rPr>
        <w:br/>
      </w:r>
    </w:p>
    <w:p w14:paraId="6FD05A87" w14:textId="272DDD23" w:rsidR="00272D9C" w:rsidRDefault="00272D9C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</w:p>
    <w:p w14:paraId="2589575E" w14:textId="20E967D9" w:rsidR="00272D9C" w:rsidRDefault="00272D9C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</w:p>
    <w:p w14:paraId="3541BA3D" w14:textId="77777777" w:rsidR="00272D9C" w:rsidRDefault="00272D9C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</w:p>
    <w:p w14:paraId="7648C07E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John 3:36</w:t>
      </w:r>
    </w:p>
    <w:p w14:paraId="600D9516" w14:textId="77777777" w:rsidR="00531A79" w:rsidRDefault="003F3B1E">
      <w:pPr>
        <w:pStyle w:val="Default"/>
        <w:spacing w:before="0"/>
        <w:rPr>
          <w:rFonts w:ascii="Helvetica" w:eastAsia="Helvetica" w:hAnsi="Helvetica" w:cs="Helvetica"/>
          <w:sz w:val="32"/>
          <w:szCs w:val="32"/>
          <w:shd w:val="clear" w:color="auto" w:fill="FEFFFE"/>
        </w:rPr>
      </w:pPr>
      <w:r>
        <w:rPr>
          <w:rFonts w:ascii="Helvetica" w:hAnsi="Helvetica"/>
          <w:sz w:val="32"/>
          <w:szCs w:val="32"/>
          <w:shd w:val="clear" w:color="auto" w:fill="FEFFFE"/>
        </w:rPr>
        <w:t>He who believes in the Son has everlasting life; and he who does not believe the Son shall not see life, but the wrath of God abides on him.</w:t>
      </w:r>
      <w:r>
        <w:rPr>
          <w:rFonts w:ascii="Helvetica" w:hAnsi="Helvetica"/>
          <w:sz w:val="32"/>
          <w:szCs w:val="32"/>
          <w:shd w:val="clear" w:color="auto" w:fill="FEFFFE"/>
        </w:rPr>
        <w:t>”</w:t>
      </w:r>
    </w:p>
    <w:p w14:paraId="041D5BD1" w14:textId="77777777" w:rsidR="00531A79" w:rsidRDefault="00531A79">
      <w:pPr>
        <w:pStyle w:val="Default"/>
        <w:spacing w:before="0"/>
        <w:rPr>
          <w:rFonts w:ascii="Helvetica" w:eastAsia="Helvetica" w:hAnsi="Helvetica" w:cs="Helvetica"/>
          <w:sz w:val="32"/>
          <w:szCs w:val="32"/>
          <w:shd w:val="clear" w:color="auto" w:fill="FEFFFE"/>
        </w:rPr>
      </w:pPr>
    </w:p>
    <w:p w14:paraId="755806D6" w14:textId="77777777" w:rsidR="00531A79" w:rsidRDefault="003F3B1E">
      <w:pPr>
        <w:pStyle w:val="Default"/>
        <w:spacing w:before="0"/>
        <w:rPr>
          <w:rFonts w:ascii="Helvetica" w:eastAsia="Helvetica" w:hAnsi="Helvetica" w:cs="Helvetica"/>
          <w:sz w:val="32"/>
          <w:szCs w:val="32"/>
          <w:shd w:val="clear" w:color="auto" w:fill="FEFFFE"/>
        </w:rPr>
      </w:pPr>
      <w:r>
        <w:rPr>
          <w:rFonts w:ascii="Helvetica" w:hAnsi="Helvetica"/>
          <w:sz w:val="32"/>
          <w:szCs w:val="32"/>
          <w:shd w:val="clear" w:color="auto" w:fill="FEFFFE"/>
        </w:rPr>
        <w:t>1 John 5:12</w:t>
      </w:r>
    </w:p>
    <w:p w14:paraId="4D0B3C7F" w14:textId="77777777" w:rsidR="00531A79" w:rsidRDefault="00531A79">
      <w:pPr>
        <w:pStyle w:val="Default"/>
        <w:spacing w:before="0"/>
        <w:rPr>
          <w:rFonts w:ascii="Helvetica" w:eastAsia="Helvetica" w:hAnsi="Helvetica" w:cs="Helvetica"/>
          <w:sz w:val="32"/>
          <w:szCs w:val="32"/>
          <w:shd w:val="clear" w:color="auto" w:fill="FEFFFE"/>
        </w:rPr>
      </w:pPr>
    </w:p>
    <w:p w14:paraId="431CBE9C" w14:textId="77777777" w:rsidR="00531A79" w:rsidRDefault="003F3B1E">
      <w:pPr>
        <w:pStyle w:val="Default"/>
        <w:spacing w:before="0"/>
        <w:rPr>
          <w:rFonts w:ascii="Helvetica" w:eastAsia="Helvetica" w:hAnsi="Helvetica" w:cs="Helvetica"/>
          <w:sz w:val="32"/>
          <w:szCs w:val="32"/>
          <w:u w:color="4A4A4A"/>
          <w:shd w:val="clear" w:color="auto" w:fill="FEFFFE"/>
        </w:rPr>
      </w:pPr>
      <w:r>
        <w:rPr>
          <w:rFonts w:ascii="Helvetica" w:hAnsi="Helvetica"/>
          <w:sz w:val="32"/>
          <w:szCs w:val="32"/>
          <w:u w:color="4A4A4A"/>
          <w:shd w:val="clear" w:color="auto" w:fill="FEFFFE"/>
        </w:rPr>
        <w:t xml:space="preserve">He who has the Son has life; he who does not have the Son </w:t>
      </w:r>
      <w:r>
        <w:rPr>
          <w:rFonts w:ascii="Helvetica" w:hAnsi="Helvetica"/>
          <w:sz w:val="32"/>
          <w:szCs w:val="32"/>
          <w:u w:color="4A4A4A"/>
          <w:shd w:val="clear" w:color="auto" w:fill="FEFFFE"/>
        </w:rPr>
        <w:t>of God does not have life.</w:t>
      </w:r>
    </w:p>
    <w:p w14:paraId="40C944C8" w14:textId="77777777" w:rsidR="00531A79" w:rsidRDefault="00531A79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</w:p>
    <w:p w14:paraId="04608BE5" w14:textId="34AFFB5A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We, the bearers of the message of Jesus, see the entire world as our ministry field, our parish, our audience. We cross whatever lines exist. We cross ethnic, social, </w:t>
      </w:r>
      <w:r w:rsidR="006B2EDA">
        <w:rPr>
          <w:rFonts w:ascii="Helvetica" w:hAnsi="Helvetica"/>
          <w:sz w:val="28"/>
          <w:szCs w:val="28"/>
        </w:rPr>
        <w:t>socio-economic,</w:t>
      </w:r>
      <w:r>
        <w:rPr>
          <w:rFonts w:ascii="Helvetica" w:hAnsi="Helvetica"/>
          <w:sz w:val="28"/>
          <w:szCs w:val="28"/>
        </w:rPr>
        <w:t xml:space="preserve"> and cultural lines </w:t>
      </w:r>
      <w:proofErr w:type="gramStart"/>
      <w:r>
        <w:rPr>
          <w:rFonts w:ascii="Helvetica" w:hAnsi="Helvetica"/>
          <w:sz w:val="28"/>
          <w:szCs w:val="28"/>
        </w:rPr>
        <w:t>in order to</w:t>
      </w:r>
      <w:proofErr w:type="gramEnd"/>
      <w:r>
        <w:rPr>
          <w:rFonts w:ascii="Helvetica" w:hAnsi="Helvetica"/>
          <w:sz w:val="28"/>
          <w:szCs w:val="28"/>
        </w:rPr>
        <w:t xml:space="preserve"> present Christ </w:t>
      </w:r>
      <w:r>
        <w:rPr>
          <w:rFonts w:ascii="Helvetica" w:hAnsi="Helvetica"/>
          <w:sz w:val="28"/>
          <w:szCs w:val="28"/>
        </w:rPr>
        <w:t xml:space="preserve">to every person. Not all will say </w:t>
      </w:r>
      <w:r>
        <w:rPr>
          <w:rFonts w:ascii="Helvetica" w:hAnsi="Helvetica"/>
          <w:sz w:val="28"/>
          <w:szCs w:val="28"/>
        </w:rPr>
        <w:t>“</w:t>
      </w:r>
      <w:r>
        <w:rPr>
          <w:rFonts w:ascii="Helvetica" w:hAnsi="Helvetica"/>
          <w:sz w:val="28"/>
          <w:szCs w:val="28"/>
        </w:rPr>
        <w:t>yes</w:t>
      </w:r>
      <w:r>
        <w:rPr>
          <w:rFonts w:ascii="Helvetica" w:hAnsi="Helvetica"/>
          <w:sz w:val="28"/>
          <w:szCs w:val="28"/>
        </w:rPr>
        <w:t xml:space="preserve">” </w:t>
      </w:r>
      <w:r>
        <w:rPr>
          <w:rFonts w:ascii="Helvetica" w:hAnsi="Helvetica"/>
          <w:sz w:val="28"/>
          <w:szCs w:val="28"/>
        </w:rPr>
        <w:t>to Christ, but many will. Since we do not know who will receive Christ and who will reject the Savior, we present Christ to the whole world.</w:t>
      </w:r>
    </w:p>
    <w:p w14:paraId="06E37E80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Even if this commission in Mark 16 was to apply only to the original follow</w:t>
      </w:r>
      <w:r>
        <w:rPr>
          <w:rFonts w:ascii="Helvetica" w:hAnsi="Helvetica"/>
          <w:sz w:val="28"/>
          <w:szCs w:val="28"/>
        </w:rPr>
        <w:t xml:space="preserve">ers of Jesus, </w:t>
      </w:r>
      <w:proofErr w:type="gramStart"/>
      <w:r>
        <w:rPr>
          <w:rFonts w:ascii="Helvetica" w:hAnsi="Helvetica"/>
          <w:sz w:val="28"/>
          <w:szCs w:val="28"/>
        </w:rPr>
        <w:t>it</w:t>
      </w:r>
      <w:r>
        <w:rPr>
          <w:rFonts w:ascii="Helvetica" w:hAnsi="Helvetica"/>
          <w:sz w:val="28"/>
          <w:szCs w:val="28"/>
        </w:rPr>
        <w:t>’</w:t>
      </w:r>
      <w:r>
        <w:rPr>
          <w:rFonts w:ascii="Helvetica" w:hAnsi="Helvetica"/>
          <w:sz w:val="28"/>
          <w:szCs w:val="28"/>
        </w:rPr>
        <w:t>s</w:t>
      </w:r>
      <w:proofErr w:type="gramEnd"/>
      <w:r>
        <w:rPr>
          <w:rFonts w:ascii="Helvetica" w:hAnsi="Helvetica"/>
          <w:sz w:val="28"/>
          <w:szCs w:val="28"/>
        </w:rPr>
        <w:t xml:space="preserve"> a good starting point for the rest of us. Why limit </w:t>
      </w:r>
      <w:proofErr w:type="gramStart"/>
      <w:r>
        <w:rPr>
          <w:rFonts w:ascii="Helvetica" w:hAnsi="Helvetica"/>
          <w:sz w:val="28"/>
          <w:szCs w:val="28"/>
        </w:rPr>
        <w:t>ourselves</w:t>
      </w:r>
      <w:proofErr w:type="gramEnd"/>
      <w:r>
        <w:rPr>
          <w:rFonts w:ascii="Helvetica" w:hAnsi="Helvetica"/>
          <w:sz w:val="28"/>
          <w:szCs w:val="28"/>
        </w:rPr>
        <w:t>? Why not spread this good news as far as possible?</w:t>
      </w:r>
    </w:p>
    <w:p w14:paraId="6078B1B7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Preaching to all of Stone Mountain or Atlanta is a good idea. </w:t>
      </w:r>
      <w:r>
        <w:rPr>
          <w:rFonts w:ascii="Helvetica" w:hAnsi="Helvetica"/>
          <w:i/>
          <w:iCs/>
          <w:sz w:val="28"/>
          <w:szCs w:val="28"/>
        </w:rPr>
        <w:t>To all the world</w:t>
      </w:r>
      <w:r>
        <w:rPr>
          <w:rFonts w:ascii="Helvetica" w:hAnsi="Helvetica"/>
          <w:sz w:val="28"/>
          <w:szCs w:val="28"/>
        </w:rPr>
        <w:t xml:space="preserve"> is an even better idea.</w:t>
      </w:r>
    </w:p>
    <w:p w14:paraId="1146A2AF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According to </w:t>
      </w:r>
      <w:hyperlink r:id="rId9" w:history="1">
        <w:r>
          <w:rPr>
            <w:rStyle w:val="Hyperlink0"/>
            <w:rFonts w:ascii="Helvetica" w:hAnsi="Helvetica"/>
            <w:sz w:val="28"/>
            <w:szCs w:val="28"/>
          </w:rPr>
          <w:t>joshuaproject.org</w:t>
        </w:r>
      </w:hyperlink>
      <w:r>
        <w:rPr>
          <w:rFonts w:ascii="Helvetica" w:hAnsi="Helvetica"/>
          <w:sz w:val="28"/>
          <w:szCs w:val="28"/>
        </w:rPr>
        <w:t xml:space="preserve"> there are 7,422 unreached people groups in the world. That is, there are 7,422 ethnic groups who have not one page of </w:t>
      </w:r>
      <w:r>
        <w:rPr>
          <w:rFonts w:ascii="Helvetica" w:hAnsi="Helvetica"/>
          <w:sz w:val="28"/>
          <w:szCs w:val="28"/>
        </w:rPr>
        <w:lastRenderedPageBreak/>
        <w:t>scripture in their heart language. They have not heard of this One who spoke to the eleven as they reclined around a table (Mark 16:14)</w:t>
      </w:r>
    </w:p>
    <w:p w14:paraId="5DDBC7F3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F</w:t>
      </w:r>
      <w:r>
        <w:rPr>
          <w:rFonts w:ascii="Helvetica" w:hAnsi="Helvetica"/>
          <w:sz w:val="28"/>
          <w:szCs w:val="28"/>
        </w:rPr>
        <w:t>rom joshuaproject.net-</w:t>
      </w:r>
      <w:r>
        <w:rPr>
          <w:rFonts w:ascii="Helvetica" w:eastAsia="Helvetica" w:hAnsi="Helvetica" w:cs="Helvetica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7669610F" wp14:editId="43BD6C0E">
            <wp:simplePos x="0" y="0"/>
            <wp:positionH relativeFrom="margin">
              <wp:posOffset>1146264</wp:posOffset>
            </wp:positionH>
            <wp:positionV relativeFrom="line">
              <wp:posOffset>215900</wp:posOffset>
            </wp:positionV>
            <wp:extent cx="3638373" cy="59436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76710464-211A-4E4D-AB12-ACF7C8051205-L0-001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8373" cy="594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245094A" w14:textId="77777777" w:rsidR="00531A79" w:rsidRDefault="00531A79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</w:p>
    <w:p w14:paraId="1D8223BE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We have a compelling story to tell. </w:t>
      </w:r>
    </w:p>
    <w:p w14:paraId="24A1EAEB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lastRenderedPageBreak/>
        <w:t>Q: To whom do we tell it??</w:t>
      </w:r>
    </w:p>
    <w:p w14:paraId="72BE0A5E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A: To the nations. To the whole world. </w:t>
      </w:r>
    </w:p>
    <w:p w14:paraId="239BDC4C" w14:textId="77777777" w:rsidR="00272D9C" w:rsidRDefault="003F3B1E">
      <w:pPr>
        <w:pStyle w:val="Default"/>
        <w:spacing w:before="0" w:line="480" w:lineRule="auto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This story is so good we dare not localize it. Instead, we GLOCALIZE it. Remember that word? I used it some months ago in a s</w:t>
      </w:r>
      <w:r>
        <w:rPr>
          <w:rFonts w:ascii="Helvetica" w:hAnsi="Helvetica"/>
          <w:sz w:val="28"/>
          <w:szCs w:val="28"/>
        </w:rPr>
        <w:t xml:space="preserve">ermon. It is a combination of </w:t>
      </w:r>
      <w:r>
        <w:rPr>
          <w:rFonts w:ascii="Helvetica" w:hAnsi="Helvetica"/>
          <w:i/>
          <w:iCs/>
          <w:sz w:val="28"/>
          <w:szCs w:val="28"/>
        </w:rPr>
        <w:t>global</w:t>
      </w:r>
      <w:r>
        <w:rPr>
          <w:rFonts w:ascii="Helvetica" w:hAnsi="Helvetica"/>
          <w:sz w:val="28"/>
          <w:szCs w:val="28"/>
        </w:rPr>
        <w:t xml:space="preserve"> and </w:t>
      </w:r>
      <w:r>
        <w:rPr>
          <w:rFonts w:ascii="Helvetica" w:hAnsi="Helvetica"/>
          <w:i/>
          <w:iCs/>
          <w:sz w:val="28"/>
          <w:szCs w:val="28"/>
        </w:rPr>
        <w:t>loca</w:t>
      </w:r>
      <w:r>
        <w:rPr>
          <w:rFonts w:ascii="Helvetica" w:hAnsi="Helvetica"/>
          <w:i/>
          <w:iCs/>
          <w:sz w:val="28"/>
          <w:szCs w:val="28"/>
        </w:rPr>
        <w:t>l</w:t>
      </w:r>
      <w:r>
        <w:rPr>
          <w:rFonts w:ascii="Helvetica" w:hAnsi="Helvetica"/>
          <w:sz w:val="28"/>
          <w:szCs w:val="28"/>
        </w:rPr>
        <w:t>.</w:t>
      </w:r>
    </w:p>
    <w:p w14:paraId="5015B12C" w14:textId="3991A60C" w:rsidR="00531A79" w:rsidRPr="00272D9C" w:rsidRDefault="003F3B1E">
      <w:pPr>
        <w:pStyle w:val="Default"/>
        <w:spacing w:before="0" w:line="480" w:lineRule="auto"/>
        <w:rPr>
          <w:rFonts w:ascii="Helvetica" w:hAnsi="Helvetica"/>
          <w:sz w:val="28"/>
          <w:szCs w:val="28"/>
        </w:rPr>
      </w:pPr>
      <w:r>
        <w:rPr>
          <w:rFonts w:ascii="Helvetica" w:eastAsia="Helvetica" w:hAnsi="Helvetica" w:cs="Helvetica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4E73106" wp14:editId="44508826">
                <wp:simplePos x="0" y="0"/>
                <wp:positionH relativeFrom="margin">
                  <wp:posOffset>206474</wp:posOffset>
                </wp:positionH>
                <wp:positionV relativeFrom="line">
                  <wp:posOffset>627161</wp:posOffset>
                </wp:positionV>
                <wp:extent cx="5969571" cy="1149772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571" cy="11497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6.3pt;margin-top:49.4pt;width:470.0pt;height:90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rect>
            </w:pict>
          </mc:Fallback>
        </mc:AlternateContent>
      </w:r>
      <w:r>
        <w:rPr>
          <w:rFonts w:ascii="Helvetica" w:eastAsia="Helvetica" w:hAnsi="Helvetica" w:cs="Helvetica"/>
          <w:noProof/>
          <w:sz w:val="28"/>
          <w:szCs w:val="28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083F2E5" wp14:editId="410A13E8">
                <wp:simplePos x="0" y="0"/>
                <wp:positionH relativeFrom="margin">
                  <wp:posOffset>177452</wp:posOffset>
                </wp:positionH>
                <wp:positionV relativeFrom="line">
                  <wp:posOffset>230509</wp:posOffset>
                </wp:positionV>
                <wp:extent cx="5426703" cy="24091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703" cy="24091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blurRad="190500" dist="8455" dir="5400000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358524E0" w14:textId="77777777" w:rsidR="00531A79" w:rsidRDefault="003F3B1E">
                            <w:pPr>
                              <w:pStyle w:val="Default"/>
                              <w:spacing w:before="0" w:line="480" w:lineRule="auto"/>
                            </w:pP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We who proclaim Christ do not only proclaim him in the safety of the cities and cultures with which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we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re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most comfortable. We hear Jesus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’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command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 xml:space="preserve"> and we take this message to other cultures and other citie</w:t>
                            </w:r>
                            <w:r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s and other language groups and other nations and other tribes and other others!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3F2E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3.95pt;margin-top:18.15pt;width:427.3pt;height:189.7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" filled="f" strokeweight="1pt">
                <v:stroke miterlimit="4"/>
                <v:shadow on="t" color="black" origin=",.5" offset="0,.23486mm"/>
                <v:textbox inset="4pt,4pt,4pt,4pt">
                  <w:txbxContent>
                    <w:p w14:paraId="358524E0" w14:textId="77777777" w:rsidR="00531A79" w:rsidRDefault="003F3B1E">
                      <w:pPr>
                        <w:pStyle w:val="Default"/>
                        <w:spacing w:before="0" w:line="480" w:lineRule="auto"/>
                      </w:pP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We who proclaim Christ do not only proclaim him in the safety of the cities and cultures with which </w:t>
                      </w:r>
                      <w:proofErr w:type="gramStart"/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we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re</w:t>
                      </w:r>
                      <w:proofErr w:type="gramEnd"/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most comfortable. We hear Jesus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’ </w:t>
                      </w:r>
                      <w:proofErr w:type="gramStart"/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command</w:t>
                      </w:r>
                      <w:proofErr w:type="gramEnd"/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 xml:space="preserve"> and we take this message to other cultures and other citie</w:t>
                      </w:r>
                      <w:r>
                        <w:rPr>
                          <w:rFonts w:ascii="Helvetica" w:hAnsi="Helvetica"/>
                          <w:sz w:val="28"/>
                          <w:szCs w:val="28"/>
                        </w:rPr>
                        <w:t>s and other language groups and other nations and other tribes and other others!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6B3AD3CD" w14:textId="77777777" w:rsidR="00531A79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Go!!...into all the world. Why? Because Jesus commanded it. Even if Jesus </w:t>
      </w:r>
      <w:proofErr w:type="gramStart"/>
      <w:r>
        <w:rPr>
          <w:rFonts w:ascii="Helvetica" w:hAnsi="Helvetica"/>
          <w:sz w:val="28"/>
          <w:szCs w:val="28"/>
        </w:rPr>
        <w:t>wasn</w:t>
      </w:r>
      <w:r>
        <w:rPr>
          <w:rFonts w:ascii="Helvetica" w:hAnsi="Helvetica"/>
          <w:sz w:val="28"/>
          <w:szCs w:val="28"/>
        </w:rPr>
        <w:t>’</w:t>
      </w:r>
      <w:r>
        <w:rPr>
          <w:rFonts w:ascii="Helvetica" w:hAnsi="Helvetica"/>
          <w:sz w:val="28"/>
          <w:szCs w:val="28"/>
        </w:rPr>
        <w:t>t</w:t>
      </w:r>
      <w:proofErr w:type="gramEnd"/>
      <w:r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i/>
          <w:iCs/>
          <w:sz w:val="28"/>
          <w:szCs w:val="28"/>
        </w:rPr>
        <w:t>talking</w:t>
      </w:r>
      <w:r>
        <w:rPr>
          <w:rFonts w:ascii="Helvetica" w:hAnsi="Helvetica"/>
          <w:sz w:val="28"/>
          <w:szCs w:val="28"/>
        </w:rPr>
        <w:t xml:space="preserve"> to you when He said it, it</w:t>
      </w:r>
      <w:r>
        <w:rPr>
          <w:rFonts w:ascii="Helvetica" w:hAnsi="Helvetica"/>
          <w:sz w:val="28"/>
          <w:szCs w:val="28"/>
        </w:rPr>
        <w:t>’</w:t>
      </w:r>
      <w:r>
        <w:rPr>
          <w:rFonts w:ascii="Helvetica" w:hAnsi="Helvetica"/>
          <w:sz w:val="28"/>
          <w:szCs w:val="28"/>
        </w:rPr>
        <w:t>s a mighty good idea. 7,422 people groups would thank you</w:t>
      </w:r>
      <w:r>
        <w:rPr>
          <w:rFonts w:ascii="Helvetica" w:hAnsi="Helvetica"/>
          <w:sz w:val="28"/>
          <w:szCs w:val="28"/>
        </w:rPr>
        <w:t>.</w:t>
      </w:r>
    </w:p>
    <w:p w14:paraId="1ACE463D" w14:textId="14C65AD2" w:rsidR="00531A79" w:rsidRPr="00272D9C" w:rsidRDefault="003F3B1E">
      <w:pPr>
        <w:pStyle w:val="Default"/>
        <w:spacing w:before="0" w:line="48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Amen</w:t>
      </w:r>
    </w:p>
    <w:sectPr w:rsidR="00531A79" w:rsidRPr="00272D9C">
      <w:headerReference w:type="default" r:id="rId11"/>
      <w:footerReference w:type="default" r:id="rId12"/>
      <w:pgSz w:w="12240" w:h="15840"/>
      <w:pgMar w:top="1260" w:right="1440" w:bottom="1440" w:left="1440" w:header="90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283A1" w14:textId="77777777" w:rsidR="003F3B1E" w:rsidRDefault="003F3B1E">
      <w:r>
        <w:separator/>
      </w:r>
    </w:p>
  </w:endnote>
  <w:endnote w:type="continuationSeparator" w:id="0">
    <w:p w14:paraId="0DA648EC" w14:textId="77777777" w:rsidR="003F3B1E" w:rsidRDefault="003F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0B2E1" w14:textId="77777777" w:rsidR="00531A79" w:rsidRDefault="003F3B1E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272D9C">
      <w:fldChar w:fldCharType="separate"/>
    </w:r>
    <w:r w:rsidR="00272D9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272D9C">
      <w:fldChar w:fldCharType="separate"/>
    </w:r>
    <w:r w:rsidR="00272D9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6CB8" w14:textId="77777777" w:rsidR="003F3B1E" w:rsidRDefault="003F3B1E">
      <w:r>
        <w:separator/>
      </w:r>
    </w:p>
  </w:footnote>
  <w:footnote w:type="continuationSeparator" w:id="0">
    <w:p w14:paraId="68901024" w14:textId="77777777" w:rsidR="003F3B1E" w:rsidRDefault="003F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E9D25" w14:textId="77777777" w:rsidR="00531A79" w:rsidRDefault="003F3B1E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fldChar w:fldCharType="begin"/>
    </w:r>
    <w:r>
      <w:instrText xml:space="preserve"> PAGE </w:instrText>
    </w:r>
    <w:r w:rsidR="00272D9C">
      <w:fldChar w:fldCharType="separate"/>
    </w:r>
    <w:r w:rsidR="00272D9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272D9C">
      <w:fldChar w:fldCharType="separate"/>
    </w:r>
    <w:r w:rsidR="00272D9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21F1"/>
    <w:multiLevelType w:val="hybridMultilevel"/>
    <w:tmpl w:val="9FD66848"/>
    <w:styleLink w:val="Numbered"/>
    <w:lvl w:ilvl="0" w:tplc="20828DA4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7CB254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A868A2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3E0260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AC4E38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0AEC8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340C6A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862B0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BACD3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F80CBA"/>
    <w:multiLevelType w:val="hybridMultilevel"/>
    <w:tmpl w:val="9FD66848"/>
    <w:numStyleLink w:val="Numbered"/>
  </w:abstractNum>
  <w:abstractNum w:abstractNumId="2" w15:restartNumberingAfterBreak="0">
    <w:nsid w:val="613C0D41"/>
    <w:multiLevelType w:val="hybridMultilevel"/>
    <w:tmpl w:val="E4A05EEC"/>
    <w:numStyleLink w:val="BulletBig"/>
  </w:abstractNum>
  <w:abstractNum w:abstractNumId="3" w15:restartNumberingAfterBreak="0">
    <w:nsid w:val="743B4298"/>
    <w:multiLevelType w:val="hybridMultilevel"/>
    <w:tmpl w:val="E4A05EEC"/>
    <w:styleLink w:val="BulletBig"/>
    <w:lvl w:ilvl="0" w:tplc="F5BE3B10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5BDEC864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48EAA67E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B9940DCA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416EAB2C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2BBAE23A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78A85CA8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0C4406F0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5E7E94FE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5802B692">
        <w:start w:val="1"/>
        <w:numFmt w:val="bullet"/>
        <w:lvlText w:val="•"/>
        <w:lvlJc w:val="left"/>
        <w:pPr>
          <w:ind w:left="3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825C7802">
        <w:start w:val="1"/>
        <w:numFmt w:val="bullet"/>
        <w:lvlText w:val="•"/>
        <w:lvlJc w:val="left"/>
        <w:pPr>
          <w:ind w:left="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78609A4C">
        <w:start w:val="1"/>
        <w:numFmt w:val="bullet"/>
        <w:lvlText w:val="•"/>
        <w:lvlJc w:val="left"/>
        <w:pPr>
          <w:ind w:left="7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BF8AB4DC">
        <w:start w:val="1"/>
        <w:numFmt w:val="bullet"/>
        <w:lvlText w:val="•"/>
        <w:lvlJc w:val="left"/>
        <w:pPr>
          <w:ind w:left="10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E9C4A1B2">
        <w:start w:val="1"/>
        <w:numFmt w:val="bullet"/>
        <w:lvlText w:val="•"/>
        <w:lvlJc w:val="left"/>
        <w:pPr>
          <w:ind w:left="126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905E01C0">
        <w:start w:val="1"/>
        <w:numFmt w:val="bullet"/>
        <w:lvlText w:val="•"/>
        <w:lvlJc w:val="left"/>
        <w:pPr>
          <w:ind w:left="150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78828DF4">
        <w:start w:val="1"/>
        <w:numFmt w:val="bullet"/>
        <w:lvlText w:val="•"/>
        <w:lvlJc w:val="left"/>
        <w:pPr>
          <w:ind w:left="17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2CB44884">
        <w:start w:val="1"/>
        <w:numFmt w:val="bullet"/>
        <w:lvlText w:val="•"/>
        <w:lvlJc w:val="left"/>
        <w:pPr>
          <w:ind w:left="19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5E323C40">
        <w:start w:val="1"/>
        <w:numFmt w:val="bullet"/>
        <w:lvlText w:val="•"/>
        <w:lvlJc w:val="left"/>
        <w:pPr>
          <w:ind w:left="222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A79"/>
    <w:rsid w:val="00272D9C"/>
    <w:rsid w:val="003F3B1E"/>
    <w:rsid w:val="00531A79"/>
    <w:rsid w:val="006B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C5B67"/>
  <w15:docId w15:val="{DDC81724-D17A-4F00-A0C7-EF3E945E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4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w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antonioguterres/status/1258613180030431233?s=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joshuaprojec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CPC-Staff-2</dc:creator>
  <cp:lastModifiedBy>Crossroads Presbyterian Church</cp:lastModifiedBy>
  <cp:revision>3</cp:revision>
  <dcterms:created xsi:type="dcterms:W3CDTF">2021-03-16T14:50:00Z</dcterms:created>
  <dcterms:modified xsi:type="dcterms:W3CDTF">2021-03-16T15:01:00Z</dcterms:modified>
</cp:coreProperties>
</file>