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63" w:rsidRPr="0083542C" w:rsidRDefault="00EA54D4">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83542C">
        <w:rPr>
          <w:rFonts w:ascii="Book Antiqua" w:hAnsi="Book Antiqua"/>
          <w:sz w:val="24"/>
          <w:szCs w:val="24"/>
          <w:u w:color="000000"/>
        </w:rPr>
        <w:t>Pastor Richard Allen Farmer</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Crossroads Church</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 xml:space="preserve">5587 </w:t>
      </w:r>
      <w:proofErr w:type="spellStart"/>
      <w:r w:rsidRPr="0083542C">
        <w:rPr>
          <w:rFonts w:ascii="Book Antiqua" w:hAnsi="Book Antiqua"/>
          <w:sz w:val="24"/>
          <w:szCs w:val="24"/>
          <w:u w:color="000000"/>
        </w:rPr>
        <w:t>Redan</w:t>
      </w:r>
      <w:proofErr w:type="spellEnd"/>
      <w:r w:rsidRPr="0083542C">
        <w:rPr>
          <w:rFonts w:ascii="Book Antiqua" w:hAnsi="Book Antiqua"/>
          <w:sz w:val="24"/>
          <w:szCs w:val="24"/>
          <w:u w:color="000000"/>
        </w:rPr>
        <w:t xml:space="preserve"> Rd.</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Stone Mountain, GA 30088</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770.469.9069</w:t>
      </w:r>
      <w:bookmarkEnd w:id="0"/>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Series: The Prayers of a Cupbearer</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Part 1: Tugging on God</w:t>
      </w:r>
      <w:r w:rsidRPr="0083542C">
        <w:rPr>
          <w:rFonts w:ascii="Book Antiqua" w:hAnsi="Book Antiqua"/>
          <w:sz w:val="24"/>
          <w:szCs w:val="24"/>
          <w:u w:color="000000"/>
        </w:rPr>
        <w:t>’</w:t>
      </w:r>
      <w:r w:rsidRPr="0083542C">
        <w:rPr>
          <w:rFonts w:ascii="Book Antiqua" w:hAnsi="Book Antiqua"/>
          <w:sz w:val="24"/>
          <w:szCs w:val="24"/>
          <w:u w:color="000000"/>
        </w:rPr>
        <w:t>s Ear</w:t>
      </w:r>
    </w:p>
    <w:p w:rsidR="00220663" w:rsidRPr="0083542C" w:rsidRDefault="00EA54D4">
      <w:pPr>
        <w:pStyle w:val="Body"/>
        <w:spacing w:line="480" w:lineRule="auto"/>
        <w:jc w:val="center"/>
        <w:rPr>
          <w:rFonts w:ascii="Book Antiqua" w:eastAsia="Helvetica" w:hAnsi="Book Antiqua" w:cs="Helvetica"/>
          <w:sz w:val="24"/>
          <w:szCs w:val="24"/>
          <w:u w:color="000000"/>
        </w:rPr>
      </w:pPr>
      <w:r w:rsidRPr="0083542C">
        <w:rPr>
          <w:rFonts w:ascii="Book Antiqua" w:hAnsi="Book Antiqua"/>
          <w:sz w:val="24"/>
          <w:szCs w:val="24"/>
          <w:u w:color="000000"/>
        </w:rPr>
        <w:t>Text: Nehemiah 1:4-11</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Not all news we get is good news. Nehemiah receives news of what is </w:t>
      </w:r>
      <w:r w:rsidRPr="0083542C">
        <w:rPr>
          <w:rFonts w:ascii="Book Antiqua" w:hAnsi="Book Antiqua"/>
          <w:sz w:val="24"/>
          <w:szCs w:val="24"/>
          <w:u w:color="000000"/>
        </w:rPr>
        <w:t xml:space="preserve">happening back at home, he </w:t>
      </w:r>
      <w:proofErr w:type="gramStart"/>
      <w:r w:rsidRPr="0083542C">
        <w:rPr>
          <w:rFonts w:ascii="Book Antiqua" w:hAnsi="Book Antiqua"/>
          <w:sz w:val="24"/>
          <w:szCs w:val="24"/>
          <w:u w:color="000000"/>
        </w:rPr>
        <w:t>being</w:t>
      </w:r>
      <w:proofErr w:type="gramEnd"/>
      <w:r w:rsidRPr="0083542C">
        <w:rPr>
          <w:rFonts w:ascii="Book Antiqua" w:hAnsi="Book Antiqua"/>
          <w:sz w:val="24"/>
          <w:szCs w:val="24"/>
          <w:u w:color="000000"/>
        </w:rPr>
        <w:t xml:space="preserve"> in exile. The news of the wall in Jerusalem being broken down and the gates of the wall being destroyed by fire made him weep (v.4). The news made Nehemiah mournful...and prayerful. Joseph </w:t>
      </w:r>
      <w:proofErr w:type="spellStart"/>
      <w:r w:rsidRPr="0083542C">
        <w:rPr>
          <w:rFonts w:ascii="Book Antiqua" w:hAnsi="Book Antiqua"/>
          <w:sz w:val="24"/>
          <w:szCs w:val="24"/>
          <w:u w:color="000000"/>
        </w:rPr>
        <w:t>Medlicott</w:t>
      </w:r>
      <w:proofErr w:type="spellEnd"/>
      <w:r w:rsidRPr="0083542C">
        <w:rPr>
          <w:rFonts w:ascii="Book Antiqua" w:hAnsi="Book Antiqua"/>
          <w:sz w:val="24"/>
          <w:szCs w:val="24"/>
          <w:u w:color="000000"/>
        </w:rPr>
        <w:t xml:space="preserve"> Scriven, in his 19th cen</w:t>
      </w:r>
      <w:r w:rsidRPr="0083542C">
        <w:rPr>
          <w:rFonts w:ascii="Book Antiqua" w:hAnsi="Book Antiqua"/>
          <w:sz w:val="24"/>
          <w:szCs w:val="24"/>
          <w:u w:color="000000"/>
        </w:rPr>
        <w:t>tury classic hymn, asks some question and gives a suggestion:</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Have we trials and temptations?</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Is there trouble anywhere?</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We should never be discouraged</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Take it to the Lord in prayer.</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Nehemiah does just that. He takes his grief about his beloved Jerusalem, </w:t>
      </w:r>
      <w:r w:rsidRPr="0083542C">
        <w:rPr>
          <w:rFonts w:ascii="Book Antiqua" w:hAnsi="Book Antiqua"/>
          <w:sz w:val="24"/>
          <w:szCs w:val="24"/>
          <w:u w:color="000000"/>
        </w:rPr>
        <w:t>to God in prayer. Let</w:t>
      </w:r>
      <w:r w:rsidRPr="0083542C">
        <w:rPr>
          <w:rFonts w:ascii="Book Antiqua" w:hAnsi="Book Antiqua"/>
          <w:sz w:val="24"/>
          <w:szCs w:val="24"/>
          <w:u w:color="000000"/>
        </w:rPr>
        <w:t>’</w:t>
      </w:r>
      <w:r w:rsidRPr="0083542C">
        <w:rPr>
          <w:rFonts w:ascii="Book Antiqua" w:hAnsi="Book Antiqua"/>
          <w:sz w:val="24"/>
          <w:szCs w:val="24"/>
          <w:u w:color="000000"/>
        </w:rPr>
        <w:t>s take a close look at the prayer.</w:t>
      </w:r>
    </w:p>
    <w:p w:rsidR="00220663" w:rsidRPr="0083542C" w:rsidRDefault="00EA54D4">
      <w:pPr>
        <w:pStyle w:val="Body"/>
        <w:spacing w:line="480" w:lineRule="auto"/>
        <w:rPr>
          <w:rFonts w:ascii="Book Antiqua" w:eastAsia="Helvetica" w:hAnsi="Book Antiqua" w:cs="Helvetica"/>
          <w:b/>
          <w:bCs/>
          <w:sz w:val="24"/>
          <w:szCs w:val="24"/>
          <w:u w:color="000000"/>
        </w:rPr>
      </w:pPr>
      <w:r w:rsidRPr="0083542C">
        <w:rPr>
          <w:rFonts w:ascii="Book Antiqua" w:hAnsi="Book Antiqua"/>
          <w:b/>
          <w:bCs/>
          <w:sz w:val="24"/>
          <w:szCs w:val="24"/>
          <w:u w:color="000000"/>
        </w:rPr>
        <w:t>In this prayer,</w:t>
      </w:r>
    </w:p>
    <w:p w:rsidR="00220663" w:rsidRPr="0083542C" w:rsidRDefault="00EA54D4">
      <w:pPr>
        <w:pStyle w:val="Body"/>
        <w:numPr>
          <w:ilvl w:val="0"/>
          <w:numId w:val="2"/>
        </w:numPr>
        <w:spacing w:line="480" w:lineRule="auto"/>
        <w:rPr>
          <w:rFonts w:ascii="Book Antiqua" w:hAnsi="Book Antiqua"/>
          <w:sz w:val="24"/>
          <w:szCs w:val="24"/>
          <w:u w:color="000000"/>
        </w:rPr>
      </w:pPr>
      <w:r w:rsidRPr="0083542C">
        <w:rPr>
          <w:rFonts w:ascii="Book Antiqua" w:hAnsi="Book Antiqua"/>
          <w:sz w:val="24"/>
          <w:szCs w:val="24"/>
          <w:u w:color="000000"/>
        </w:rPr>
        <w:t xml:space="preserve">Nehemiah tells </w:t>
      </w:r>
      <w:r w:rsidRPr="0083542C">
        <w:rPr>
          <w:rFonts w:ascii="Book Antiqua" w:hAnsi="Book Antiqua"/>
          <w:i/>
          <w:iCs/>
          <w:sz w:val="24"/>
          <w:szCs w:val="24"/>
          <w:u w:color="000000"/>
        </w:rPr>
        <w:t>God</w:t>
      </w:r>
      <w:r w:rsidRPr="0083542C">
        <w:rPr>
          <w:rFonts w:ascii="Book Antiqua" w:hAnsi="Book Antiqua"/>
          <w:sz w:val="24"/>
          <w:szCs w:val="24"/>
          <w:u w:color="000000"/>
        </w:rPr>
        <w:t xml:space="preserve"> about </w:t>
      </w:r>
      <w:r w:rsidRPr="0083542C">
        <w:rPr>
          <w:rFonts w:ascii="Book Antiqua" w:hAnsi="Book Antiqua"/>
          <w:i/>
          <w:iCs/>
          <w:sz w:val="24"/>
          <w:szCs w:val="24"/>
          <w:u w:color="000000"/>
        </w:rPr>
        <w:t>God</w:t>
      </w:r>
      <w:r w:rsidRPr="0083542C">
        <w:rPr>
          <w:rFonts w:ascii="Book Antiqua" w:hAnsi="Book Antiqua"/>
          <w:sz w:val="24"/>
          <w:szCs w:val="24"/>
          <w:u w:color="000000"/>
        </w:rPr>
        <w:t xml:space="preserve"> (5)</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eastAsia="Helvetica" w:hAnsi="Book Antiqua" w:cs="Helvetica"/>
          <w:sz w:val="24"/>
          <w:szCs w:val="24"/>
          <w:u w:color="000000"/>
        </w:rPr>
        <w:tab/>
        <w:t>a. Lord God of heaven</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eastAsia="Helvetica" w:hAnsi="Book Antiqua" w:cs="Helvetica"/>
          <w:sz w:val="24"/>
          <w:szCs w:val="24"/>
          <w:u w:color="000000"/>
        </w:rPr>
        <w:lastRenderedPageBreak/>
        <w:tab/>
        <w:t>b. Great and awesome</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eastAsia="Helvetica" w:hAnsi="Book Antiqua" w:cs="Helvetica"/>
          <w:sz w:val="24"/>
          <w:szCs w:val="24"/>
          <w:u w:color="000000"/>
        </w:rPr>
        <w:tab/>
        <w:t>c. Covenant-keeper</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eastAsia="Helvetica" w:hAnsi="Book Antiqua" w:cs="Helvetica"/>
          <w:sz w:val="24"/>
          <w:szCs w:val="24"/>
          <w:u w:color="000000"/>
        </w:rPr>
        <w:tab/>
        <w:t>d. Merciful</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eastAsia="Helvetica" w:hAnsi="Book Antiqua" w:cs="Helvetica"/>
          <w:sz w:val="24"/>
          <w:szCs w:val="24"/>
          <w:u w:color="000000"/>
        </w:rPr>
        <w:tab/>
        <w:t>e. The One who honors those who honor Him</w:t>
      </w:r>
    </w:p>
    <w:p w:rsidR="00220663" w:rsidRPr="0083542C" w:rsidRDefault="00220663">
      <w:pPr>
        <w:pStyle w:val="Body"/>
        <w:spacing w:line="480" w:lineRule="auto"/>
        <w:rPr>
          <w:rFonts w:ascii="Book Antiqua" w:eastAsia="Helvetica" w:hAnsi="Book Antiqua" w:cs="Helvetica"/>
          <w:sz w:val="24"/>
          <w:szCs w:val="24"/>
          <w:u w:color="000000"/>
        </w:rPr>
      </w:pP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For Nehemiah, getting the attention of The Eternal is critical. Nehemiah is </w:t>
      </w:r>
      <w:proofErr w:type="gramStart"/>
      <w:r w:rsidRPr="0083542C">
        <w:rPr>
          <w:rFonts w:ascii="Book Antiqua" w:hAnsi="Book Antiqua"/>
          <w:sz w:val="24"/>
          <w:szCs w:val="24"/>
          <w:u w:color="000000"/>
        </w:rPr>
        <w:t>making an assumption</w:t>
      </w:r>
      <w:proofErr w:type="gramEnd"/>
      <w:r w:rsidRPr="0083542C">
        <w:rPr>
          <w:rFonts w:ascii="Book Antiqua" w:hAnsi="Book Antiqua"/>
          <w:sz w:val="24"/>
          <w:szCs w:val="24"/>
          <w:u w:color="000000"/>
        </w:rPr>
        <w:t xml:space="preserve"> about God: The way God has </w:t>
      </w:r>
      <w:r w:rsidRPr="0083542C">
        <w:rPr>
          <w:rFonts w:ascii="Book Antiqua" w:hAnsi="Book Antiqua"/>
          <w:i/>
          <w:iCs/>
          <w:sz w:val="24"/>
          <w:szCs w:val="24"/>
          <w:u w:color="000000"/>
        </w:rPr>
        <w:t>been</w:t>
      </w:r>
      <w:r w:rsidRPr="0083542C">
        <w:rPr>
          <w:rFonts w:ascii="Book Antiqua" w:hAnsi="Book Antiqua"/>
          <w:sz w:val="24"/>
          <w:szCs w:val="24"/>
          <w:u w:color="000000"/>
        </w:rPr>
        <w:t xml:space="preserve"> is the way God will </w:t>
      </w:r>
      <w:r w:rsidRPr="0083542C">
        <w:rPr>
          <w:rFonts w:ascii="Book Antiqua" w:hAnsi="Book Antiqua"/>
          <w:i/>
          <w:iCs/>
          <w:sz w:val="24"/>
          <w:szCs w:val="24"/>
          <w:u w:color="000000"/>
        </w:rPr>
        <w:t>be</w:t>
      </w:r>
      <w:r w:rsidRPr="0083542C">
        <w:rPr>
          <w:rFonts w:ascii="Book Antiqua" w:hAnsi="Book Antiqua"/>
          <w:sz w:val="24"/>
          <w:szCs w:val="24"/>
          <w:u w:color="000000"/>
        </w:rPr>
        <w:t>. Nehemiah assumes that the God who has historically been attentive to the prayers of His people will hea</w:t>
      </w:r>
      <w:r w:rsidRPr="0083542C">
        <w:rPr>
          <w:rFonts w:ascii="Book Antiqua" w:hAnsi="Book Antiqua"/>
          <w:sz w:val="24"/>
          <w:szCs w:val="24"/>
          <w:u w:color="000000"/>
        </w:rPr>
        <w:t>r and be attentive to Nehemiah.</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Psalm 34:15</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The eyes of the Lord are on the righteous,</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And His ears are open their cry.</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Nehemiah is counting on that!!</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sz w:val="24"/>
          <w:szCs w:val="24"/>
          <w:u w:color="000000"/>
        </w:rPr>
        <w:t>Psalm 116:1-2</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I love the Lord, because He has heard my voice and my supplications</w:t>
      </w:r>
    </w:p>
    <w:p w:rsidR="00220663" w:rsidRPr="0083542C" w:rsidRDefault="00EA54D4">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 xml:space="preserve">Because he </w:t>
      </w:r>
      <w:r w:rsidRPr="0083542C">
        <w:rPr>
          <w:rFonts w:ascii="Book Antiqua" w:hAnsi="Book Antiqua"/>
          <w:i/>
          <w:iCs/>
          <w:sz w:val="24"/>
          <w:szCs w:val="24"/>
          <w:u w:color="000000"/>
        </w:rPr>
        <w:t>has inclined His ear to me,</w:t>
      </w:r>
    </w:p>
    <w:p w:rsidR="00220663" w:rsidRPr="0083542C" w:rsidRDefault="0083542C">
      <w:pPr>
        <w:pStyle w:val="Body"/>
        <w:spacing w:line="480" w:lineRule="auto"/>
        <w:rPr>
          <w:rFonts w:ascii="Book Antiqua" w:eastAsia="Helvetica" w:hAnsi="Book Antiqua" w:cs="Helvetica"/>
          <w:i/>
          <w:iCs/>
          <w:sz w:val="24"/>
          <w:szCs w:val="24"/>
          <w:u w:color="000000"/>
        </w:rPr>
      </w:pPr>
      <w:r w:rsidRPr="0083542C">
        <w:rPr>
          <w:rFonts w:ascii="Book Antiqua" w:hAnsi="Book Antiqua"/>
          <w:i/>
          <w:iCs/>
          <w:sz w:val="24"/>
          <w:szCs w:val="24"/>
          <w:u w:color="000000"/>
        </w:rPr>
        <w:t>Therefore,</w:t>
      </w:r>
      <w:r w:rsidR="00EA54D4" w:rsidRPr="0083542C">
        <w:rPr>
          <w:rFonts w:ascii="Book Antiqua" w:hAnsi="Book Antiqua"/>
          <w:i/>
          <w:iCs/>
          <w:sz w:val="24"/>
          <w:szCs w:val="24"/>
          <w:u w:color="000000"/>
        </w:rPr>
        <w:t xml:space="preserve"> I will call upon Him </w:t>
      </w:r>
      <w:proofErr w:type="gramStart"/>
      <w:r w:rsidR="00EA54D4" w:rsidRPr="0083542C">
        <w:rPr>
          <w:rFonts w:ascii="Book Antiqua" w:hAnsi="Book Antiqua"/>
          <w:i/>
          <w:iCs/>
          <w:sz w:val="24"/>
          <w:szCs w:val="24"/>
          <w:u w:color="000000"/>
        </w:rPr>
        <w:t>as long as</w:t>
      </w:r>
      <w:proofErr w:type="gramEnd"/>
      <w:r w:rsidR="00EA54D4" w:rsidRPr="0083542C">
        <w:rPr>
          <w:rFonts w:ascii="Book Antiqua" w:hAnsi="Book Antiqua"/>
          <w:i/>
          <w:iCs/>
          <w:sz w:val="24"/>
          <w:szCs w:val="24"/>
          <w:u w:color="000000"/>
        </w:rPr>
        <w:t xml:space="preserve"> I live.</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Nehemiah is counting on that!!</w:t>
      </w:r>
    </w:p>
    <w:p w:rsidR="00220663" w:rsidRPr="0083542C" w:rsidRDefault="00EA54D4">
      <w:pPr>
        <w:pStyle w:val="Body"/>
        <w:spacing w:line="480" w:lineRule="auto"/>
        <w:rPr>
          <w:rFonts w:ascii="Book Antiqua" w:eastAsia="Helvetica" w:hAnsi="Book Antiqua" w:cs="Helvetica"/>
          <w:b/>
          <w:bCs/>
          <w:sz w:val="24"/>
          <w:szCs w:val="24"/>
          <w:u w:color="000000"/>
        </w:rPr>
      </w:pPr>
      <w:r w:rsidRPr="0083542C">
        <w:rPr>
          <w:rFonts w:ascii="Book Antiqua" w:hAnsi="Book Antiqua"/>
          <w:b/>
          <w:bCs/>
          <w:sz w:val="24"/>
          <w:szCs w:val="24"/>
          <w:u w:color="000000"/>
        </w:rPr>
        <w:t>In this prayer,</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2. </w:t>
      </w:r>
      <w:r w:rsidRPr="0083542C">
        <w:rPr>
          <w:rFonts w:ascii="Book Antiqua" w:hAnsi="Book Antiqua"/>
          <w:sz w:val="24"/>
          <w:szCs w:val="24"/>
          <w:u w:color="000000"/>
        </w:rPr>
        <w:t xml:space="preserve">Nehemiah is corporately confessional, repenting of sin for all his people. </w:t>
      </w:r>
      <w:r w:rsidRPr="0083542C">
        <w:rPr>
          <w:rFonts w:ascii="Book Antiqua" w:hAnsi="Book Antiqua"/>
          <w:sz w:val="24"/>
          <w:szCs w:val="24"/>
          <w:u w:color="000000"/>
        </w:rPr>
        <w:t>He acknowledges that his ancestors have sinned</w:t>
      </w:r>
      <w:r w:rsidR="0083542C">
        <w:rPr>
          <w:rFonts w:ascii="Book Antiqua" w:hAnsi="Book Antiqua"/>
          <w:sz w:val="24"/>
          <w:szCs w:val="24"/>
          <w:u w:color="000000"/>
        </w:rPr>
        <w:t xml:space="preserve"> </w:t>
      </w:r>
      <w:r w:rsidRPr="0083542C">
        <w:rPr>
          <w:rFonts w:ascii="Book Antiqua" w:hAnsi="Book Antiqua"/>
          <w:sz w:val="24"/>
          <w:szCs w:val="24"/>
          <w:u w:color="000000"/>
        </w:rPr>
        <w:t>(6-10). A maturing prayer life considers not only our individual transgression but that of those closest to us. Cf. Job in Job 1:4-5</w:t>
      </w:r>
    </w:p>
    <w:p w:rsidR="00220663" w:rsidRPr="0083542C" w:rsidRDefault="00EA54D4">
      <w:pPr>
        <w:pStyle w:val="Body"/>
        <w:spacing w:line="480" w:lineRule="auto"/>
        <w:rPr>
          <w:rFonts w:ascii="Book Antiqua" w:eastAsia="Helvetica" w:hAnsi="Book Antiqua" w:cs="Helvetica"/>
          <w:b/>
          <w:bCs/>
          <w:sz w:val="24"/>
          <w:szCs w:val="24"/>
          <w:u w:color="000000"/>
        </w:rPr>
      </w:pPr>
      <w:r w:rsidRPr="0083542C">
        <w:rPr>
          <w:rFonts w:ascii="Book Antiqua" w:hAnsi="Book Antiqua"/>
          <w:b/>
          <w:bCs/>
          <w:sz w:val="24"/>
          <w:szCs w:val="24"/>
          <w:u w:color="000000"/>
        </w:rPr>
        <w:lastRenderedPageBreak/>
        <w:t>In this prayer,</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3. Nehemiah reminds God of God</w:t>
      </w:r>
      <w:r w:rsidRPr="0083542C">
        <w:rPr>
          <w:rFonts w:ascii="Book Antiqua" w:hAnsi="Book Antiqua"/>
          <w:sz w:val="24"/>
          <w:szCs w:val="24"/>
          <w:u w:color="000000"/>
        </w:rPr>
        <w:t>’</w:t>
      </w:r>
      <w:r w:rsidRPr="0083542C">
        <w:rPr>
          <w:rFonts w:ascii="Book Antiqua" w:hAnsi="Book Antiqua"/>
          <w:sz w:val="24"/>
          <w:szCs w:val="24"/>
          <w:u w:color="000000"/>
        </w:rPr>
        <w:t>s own word.</w:t>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Nehemiah almost sounds inappropriate, as he says to God, </w:t>
      </w:r>
      <w:r w:rsidRPr="0083542C">
        <w:rPr>
          <w:rFonts w:ascii="Book Antiqua" w:hAnsi="Book Antiqua"/>
          <w:sz w:val="24"/>
          <w:szCs w:val="24"/>
          <w:u w:color="000000"/>
        </w:rPr>
        <w:t>“</w:t>
      </w:r>
      <w:r w:rsidRPr="0083542C">
        <w:rPr>
          <w:rFonts w:ascii="Book Antiqua" w:hAnsi="Book Antiqua"/>
          <w:sz w:val="24"/>
          <w:szCs w:val="24"/>
          <w:u w:color="000000"/>
        </w:rPr>
        <w:t>Remember what you said? Are you going to keep your promise?</w:t>
      </w:r>
      <w:r w:rsidRPr="0083542C">
        <w:rPr>
          <w:rFonts w:ascii="Book Antiqua" w:hAnsi="Book Antiqua"/>
          <w:sz w:val="24"/>
          <w:szCs w:val="24"/>
          <w:u w:color="000000"/>
        </w:rPr>
        <w:t>”</w:t>
      </w:r>
      <w:r w:rsidRPr="0083542C">
        <w:rPr>
          <w:rFonts w:ascii="Book Antiqua" w:hAnsi="Book Antiqua"/>
          <w:sz w:val="24"/>
          <w:szCs w:val="24"/>
          <w:u w:color="000000"/>
        </w:rPr>
        <w:br/>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 xml:space="preserve">Based on several examples in scripture, two of which I will cite, I want </w:t>
      </w:r>
      <w:r w:rsidRPr="0083542C">
        <w:rPr>
          <w:rFonts w:ascii="Book Antiqua" w:hAnsi="Book Antiqua"/>
          <w:sz w:val="24"/>
          <w:szCs w:val="24"/>
          <w:u w:color="000000"/>
        </w:rPr>
        <w:t>to suggest that we have a right, in prayer, to remind God of what God said.</w:t>
      </w:r>
      <w:r w:rsidRPr="0083542C">
        <w:rPr>
          <w:rFonts w:ascii="Book Antiqua" w:hAnsi="Book Antiqua"/>
          <w:sz w:val="24"/>
          <w:szCs w:val="24"/>
          <w:u w:color="000000"/>
        </w:rPr>
        <w:br/>
      </w:r>
    </w:p>
    <w:p w:rsidR="00220663" w:rsidRPr="0083542C" w:rsidRDefault="00EA54D4">
      <w:pPr>
        <w:pStyle w:val="Body"/>
        <w:spacing w:line="480" w:lineRule="auto"/>
        <w:rPr>
          <w:rFonts w:ascii="Book Antiqua" w:eastAsia="Helvetica" w:hAnsi="Book Antiqua" w:cs="Helvetica"/>
          <w:sz w:val="24"/>
          <w:szCs w:val="24"/>
          <w:u w:color="000000"/>
        </w:rPr>
      </w:pPr>
      <w:r w:rsidRPr="0083542C">
        <w:rPr>
          <w:rFonts w:ascii="Book Antiqua" w:hAnsi="Book Antiqua"/>
          <w:sz w:val="24"/>
          <w:szCs w:val="24"/>
          <w:u w:color="000000"/>
        </w:rPr>
        <w:t>Psalm 119:49-50</w:t>
      </w:r>
    </w:p>
    <w:p w:rsidR="00220663" w:rsidRPr="0083542C" w:rsidRDefault="00EA54D4">
      <w:pPr>
        <w:pStyle w:val="Default"/>
        <w:spacing w:before="0" w:line="480" w:lineRule="auto"/>
        <w:rPr>
          <w:rFonts w:ascii="Book Antiqua" w:eastAsia="Helvetica" w:hAnsi="Book Antiqua" w:cs="Helvetica"/>
          <w:i/>
          <w:iCs/>
          <w:color w:val="333333"/>
          <w:shd w:val="clear" w:color="auto" w:fill="FEFFFE"/>
        </w:rPr>
      </w:pPr>
      <w:r w:rsidRPr="0083542C">
        <w:rPr>
          <w:rFonts w:ascii="Book Antiqua" w:hAnsi="Book Antiqua"/>
          <w:i/>
          <w:iCs/>
          <w:color w:val="333333"/>
          <w:shd w:val="clear" w:color="auto" w:fill="FEFFFE"/>
        </w:rPr>
        <w:t xml:space="preserve">Remember the word to Your servant, </w:t>
      </w:r>
      <w:r w:rsidR="0083542C" w:rsidRPr="0083542C">
        <w:rPr>
          <w:rFonts w:ascii="Book Antiqua" w:hAnsi="Book Antiqua"/>
          <w:i/>
          <w:iCs/>
          <w:color w:val="333333"/>
          <w:shd w:val="clear" w:color="auto" w:fill="FEFFFE"/>
        </w:rPr>
        <w:t>upon</w:t>
      </w:r>
      <w:r w:rsidRPr="0083542C">
        <w:rPr>
          <w:rFonts w:ascii="Book Antiqua" w:hAnsi="Book Antiqua"/>
          <w:i/>
          <w:iCs/>
          <w:color w:val="333333"/>
          <w:shd w:val="clear" w:color="auto" w:fill="FEFFFE"/>
        </w:rPr>
        <w:t xml:space="preserve"> which You have caused me to hope. This is my comfort in my affliction, For Your word has given me life.</w:t>
      </w:r>
    </w:p>
    <w:p w:rsidR="00220663" w:rsidRPr="0083542C" w:rsidRDefault="00EA54D4">
      <w:pPr>
        <w:pStyle w:val="Default"/>
        <w:spacing w:before="0" w:line="480" w:lineRule="auto"/>
        <w:rPr>
          <w:rFonts w:ascii="Book Antiqua" w:eastAsia="Helvetica" w:hAnsi="Book Antiqua" w:cs="Helvetica"/>
          <w:b/>
          <w:bCs/>
          <w:i/>
          <w:iCs/>
          <w:color w:val="333333"/>
          <w:shd w:val="clear" w:color="auto" w:fill="FEFFFE"/>
        </w:rPr>
      </w:pPr>
      <w:r w:rsidRPr="0083542C">
        <w:rPr>
          <w:rFonts w:ascii="Book Antiqua" w:hAnsi="Book Antiqua"/>
          <w:b/>
          <w:bCs/>
          <w:color w:val="333333"/>
          <w:shd w:val="clear" w:color="auto" w:fill="FEFFFE"/>
        </w:rPr>
        <w:t>Illus</w:t>
      </w:r>
      <w:r w:rsidRPr="0083542C">
        <w:rPr>
          <w:rFonts w:ascii="Book Antiqua" w:hAnsi="Book Antiqua"/>
          <w:b/>
          <w:bCs/>
          <w:i/>
          <w:iCs/>
          <w:color w:val="333333"/>
          <w:shd w:val="clear" w:color="auto" w:fill="FEFFFE"/>
        </w:rPr>
        <w:t>.</w:t>
      </w:r>
    </w:p>
    <w:p w:rsidR="00220663" w:rsidRPr="0083542C" w:rsidRDefault="00EA54D4">
      <w:pPr>
        <w:pStyle w:val="Default"/>
        <w:spacing w:before="0" w:line="480" w:lineRule="auto"/>
        <w:rPr>
          <w:rFonts w:ascii="Book Antiqua" w:eastAsia="Helvetica" w:hAnsi="Book Antiqua" w:cs="Helvetica"/>
          <w:color w:val="333333"/>
          <w:shd w:val="clear" w:color="auto" w:fill="FEFFFE"/>
        </w:rPr>
      </w:pPr>
      <w:r w:rsidRPr="0083542C">
        <w:rPr>
          <w:rFonts w:ascii="Book Antiqua" w:hAnsi="Book Antiqua"/>
          <w:b/>
          <w:bCs/>
          <w:i/>
          <w:iCs/>
          <w:color w:val="333333"/>
          <w:shd w:val="clear" w:color="auto" w:fill="FEFFFE"/>
        </w:rPr>
        <w:t xml:space="preserve"> </w:t>
      </w:r>
      <w:r w:rsidRPr="0083542C">
        <w:rPr>
          <w:rFonts w:ascii="Book Antiqua" w:hAnsi="Book Antiqua"/>
          <w:color w:val="333333"/>
          <w:shd w:val="clear" w:color="auto" w:fill="FEFFFE"/>
        </w:rPr>
        <w:t xml:space="preserve">In </w:t>
      </w:r>
      <w:r w:rsidRPr="0083542C">
        <w:rPr>
          <w:rFonts w:ascii="Book Antiqua" w:hAnsi="Book Antiqua"/>
          <w:color w:val="333333"/>
          <w:shd w:val="clear" w:color="auto" w:fill="FEFFFE"/>
        </w:rPr>
        <w:t>his book,</w:t>
      </w:r>
      <w:r w:rsidR="0083542C">
        <w:rPr>
          <w:rFonts w:ascii="Book Antiqua" w:hAnsi="Book Antiqua"/>
          <w:color w:val="333333"/>
          <w:shd w:val="clear" w:color="auto" w:fill="FEFFFE"/>
        </w:rPr>
        <w:t xml:space="preserve"> </w:t>
      </w:r>
      <w:r w:rsidRPr="0083542C">
        <w:rPr>
          <w:rFonts w:ascii="Book Antiqua" w:hAnsi="Book Antiqua"/>
          <w:i/>
          <w:iCs/>
          <w:color w:val="333333"/>
          <w:shd w:val="clear" w:color="auto" w:fill="FEFFFE"/>
        </w:rPr>
        <w:t>The Circle Maker</w:t>
      </w:r>
      <w:r w:rsidRPr="0083542C">
        <w:rPr>
          <w:rFonts w:ascii="Book Antiqua" w:hAnsi="Book Antiqua"/>
          <w:color w:val="333333"/>
          <w:shd w:val="clear" w:color="auto" w:fill="FEFFFE"/>
        </w:rPr>
        <w:t xml:space="preserve">, Pastor Mark </w:t>
      </w:r>
      <w:proofErr w:type="spellStart"/>
      <w:r w:rsidRPr="0083542C">
        <w:rPr>
          <w:rFonts w:ascii="Book Antiqua" w:hAnsi="Book Antiqua"/>
          <w:color w:val="333333"/>
          <w:shd w:val="clear" w:color="auto" w:fill="FEFFFE"/>
        </w:rPr>
        <w:t>Batterson</w:t>
      </w:r>
      <w:proofErr w:type="spellEnd"/>
      <w:r w:rsidRPr="0083542C">
        <w:rPr>
          <w:rFonts w:ascii="Book Antiqua" w:hAnsi="Book Antiqua"/>
          <w:color w:val="333333"/>
          <w:shd w:val="clear" w:color="auto" w:fill="FEFFFE"/>
        </w:rPr>
        <w:t xml:space="preserve"> of Washington, D.C. writes, </w:t>
      </w:r>
    </w:p>
    <w:p w:rsidR="00220663" w:rsidRPr="0083542C" w:rsidRDefault="00EA54D4">
      <w:pPr>
        <w:pStyle w:val="Default"/>
        <w:spacing w:before="0" w:line="480" w:lineRule="auto"/>
        <w:rPr>
          <w:rFonts w:ascii="Book Antiqua" w:eastAsia="Helvetica" w:hAnsi="Book Antiqua" w:cs="Helvetica"/>
          <w:i/>
          <w:iCs/>
          <w:color w:val="333333"/>
          <w:shd w:val="clear" w:color="auto" w:fill="FEFFFE"/>
        </w:rPr>
      </w:pPr>
      <w:r w:rsidRPr="0083542C">
        <w:rPr>
          <w:rFonts w:ascii="Book Antiqua" w:hAnsi="Book Antiqua"/>
          <w:color w:val="333333"/>
          <w:shd w:val="clear" w:color="auto" w:fill="FEFFFE"/>
        </w:rPr>
        <w:t>“</w:t>
      </w:r>
      <w:r w:rsidRPr="0083542C">
        <w:rPr>
          <w:rFonts w:ascii="Book Antiqua" w:hAnsi="Book Antiqua"/>
          <w:i/>
          <w:iCs/>
          <w:color w:val="333333"/>
          <w:shd w:val="clear" w:color="auto" w:fill="FEFFFE"/>
        </w:rPr>
        <w:t>our most powerful prayers are hyperlinked to the promises of God. When you know you are praying the promises of God, you can pray with holy confidence...You don</w:t>
      </w:r>
      <w:r w:rsidRPr="0083542C">
        <w:rPr>
          <w:rFonts w:ascii="Book Antiqua" w:hAnsi="Book Antiqua"/>
          <w:i/>
          <w:iCs/>
          <w:color w:val="333333"/>
          <w:shd w:val="clear" w:color="auto" w:fill="FEFFFE"/>
        </w:rPr>
        <w:t>’</w:t>
      </w:r>
      <w:r w:rsidRPr="0083542C">
        <w:rPr>
          <w:rFonts w:ascii="Book Antiqua" w:hAnsi="Book Antiqua"/>
          <w:i/>
          <w:iCs/>
          <w:color w:val="333333"/>
          <w:shd w:val="clear" w:color="auto" w:fill="FEFFFE"/>
        </w:rPr>
        <w:t xml:space="preserve">t have to </w:t>
      </w:r>
      <w:r w:rsidRPr="0083542C">
        <w:rPr>
          <w:rFonts w:ascii="Book Antiqua" w:hAnsi="Book Antiqua"/>
          <w:i/>
          <w:iCs/>
          <w:color w:val="333333"/>
          <w:shd w:val="clear" w:color="auto" w:fill="FEFFFE"/>
        </w:rPr>
        <w:t>second-guess yourself because you know that God wants you to double-click on His promises.</w:t>
      </w:r>
      <w:r w:rsidRPr="0083542C">
        <w:rPr>
          <w:rFonts w:ascii="Book Antiqua" w:hAnsi="Book Antiqua"/>
          <w:i/>
          <w:iCs/>
          <w:color w:val="333333"/>
          <w:shd w:val="clear" w:color="auto" w:fill="FEFFFE"/>
        </w:rPr>
        <w:t>”</w:t>
      </w:r>
    </w:p>
    <w:p w:rsidR="00220663" w:rsidRPr="0083542C" w:rsidRDefault="00220663">
      <w:pPr>
        <w:pStyle w:val="Default"/>
        <w:spacing w:before="0" w:line="480" w:lineRule="auto"/>
        <w:rPr>
          <w:rFonts w:ascii="Book Antiqua" w:eastAsia="Helvetica" w:hAnsi="Book Antiqua" w:cs="Helvetica"/>
          <w:i/>
          <w:iCs/>
          <w:color w:val="333333"/>
          <w:shd w:val="clear" w:color="auto" w:fill="FEFFFE"/>
        </w:rPr>
      </w:pPr>
    </w:p>
    <w:p w:rsidR="00220663" w:rsidRPr="0083542C" w:rsidRDefault="00EA54D4">
      <w:pPr>
        <w:pStyle w:val="Default"/>
        <w:spacing w:before="0" w:line="480" w:lineRule="auto"/>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Here in Nehemiah 1, Nehemiah is double clicking on God</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s promises. He is opening the promises up, activating them.</w:t>
      </w:r>
    </w:p>
    <w:p w:rsidR="00220663" w:rsidRPr="0083542C" w:rsidRDefault="00EA54D4">
      <w:pPr>
        <w:pStyle w:val="Default"/>
        <w:spacing w:before="0" w:line="480" w:lineRule="auto"/>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Isaiah 43:25-26</w:t>
      </w:r>
    </w:p>
    <w:p w:rsidR="00220663" w:rsidRPr="0083542C" w:rsidRDefault="00EA54D4">
      <w:pPr>
        <w:pStyle w:val="Default"/>
        <w:spacing w:before="0"/>
        <w:rPr>
          <w:rFonts w:ascii="Book Antiqua" w:eastAsia="Helvetica" w:hAnsi="Book Antiqua" w:cs="Helvetica"/>
          <w:i/>
          <w:iCs/>
          <w:color w:val="333333"/>
          <w:shd w:val="clear" w:color="auto" w:fill="FEFFFE"/>
        </w:rPr>
      </w:pPr>
      <w:r w:rsidRPr="0083542C">
        <w:rPr>
          <w:rFonts w:ascii="Book Antiqua" w:hAnsi="Book Antiqua"/>
          <w:b/>
          <w:bCs/>
          <w:i/>
          <w:iCs/>
          <w:color w:val="333333"/>
          <w:shd w:val="clear" w:color="auto" w:fill="FEFFFE"/>
        </w:rPr>
        <w:t>25</w:t>
      </w:r>
      <w:r w:rsidRPr="0083542C">
        <w:rPr>
          <w:rFonts w:ascii="Book Antiqua" w:hAnsi="Book Antiqua"/>
          <w:i/>
          <w:iCs/>
          <w:color w:val="333333"/>
          <w:shd w:val="clear" w:color="auto" w:fill="FEFFFE"/>
        </w:rPr>
        <w:t xml:space="preserve"> "I, even I, am He who blots out your transgressions for My own sake; And I will not remember your sins. </w:t>
      </w:r>
      <w:r w:rsidRPr="0083542C">
        <w:rPr>
          <w:rFonts w:ascii="Book Antiqua" w:hAnsi="Book Antiqua"/>
          <w:b/>
          <w:bCs/>
          <w:i/>
          <w:iCs/>
          <w:color w:val="333333"/>
          <w:shd w:val="clear" w:color="auto" w:fill="FEFFFE"/>
        </w:rPr>
        <w:t>26</w:t>
      </w:r>
      <w:r w:rsidRPr="0083542C">
        <w:rPr>
          <w:rFonts w:ascii="Book Antiqua" w:hAnsi="Book Antiqua"/>
          <w:i/>
          <w:iCs/>
          <w:color w:val="333333"/>
          <w:shd w:val="clear" w:color="auto" w:fill="FEFFFE"/>
        </w:rPr>
        <w:t xml:space="preserve"> Put Me in remembrance; Let us contend together; State your case, that you may be acquitted.</w:t>
      </w:r>
    </w:p>
    <w:p w:rsidR="00220663" w:rsidRPr="0083542C" w:rsidRDefault="00220663">
      <w:pPr>
        <w:pStyle w:val="Default"/>
        <w:spacing w:before="0"/>
        <w:rPr>
          <w:rFonts w:ascii="Book Antiqua" w:eastAsia="Helvetica" w:hAnsi="Book Antiqua" w:cs="Helvetica"/>
          <w:i/>
          <w:iCs/>
          <w:color w:val="333333"/>
          <w:shd w:val="clear" w:color="auto" w:fill="FEFFFE"/>
        </w:rPr>
      </w:pPr>
    </w:p>
    <w:p w:rsidR="00220663" w:rsidRPr="0083542C" w:rsidRDefault="00EA54D4">
      <w:pPr>
        <w:pStyle w:val="Default"/>
        <w:spacing w:before="0"/>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 xml:space="preserve">Here, God is saying, </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Remind me of what I said to you</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w:t>
      </w:r>
    </w:p>
    <w:p w:rsidR="00220663" w:rsidRPr="0083542C" w:rsidRDefault="00220663">
      <w:pPr>
        <w:pStyle w:val="Default"/>
        <w:spacing w:before="0"/>
        <w:rPr>
          <w:rFonts w:ascii="Book Antiqua" w:eastAsia="Helvetica" w:hAnsi="Book Antiqua" w:cs="Helvetica"/>
          <w:color w:val="333333"/>
          <w:shd w:val="clear" w:color="auto" w:fill="FEFFFE"/>
        </w:rPr>
      </w:pPr>
    </w:p>
    <w:p w:rsidR="00220663" w:rsidRPr="0083542C" w:rsidRDefault="00EA54D4">
      <w:pPr>
        <w:pStyle w:val="Default"/>
        <w:spacing w:before="0"/>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 xml:space="preserve">This first prayer we are examining, has a </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here am I, send me</w:t>
      </w:r>
      <w:r w:rsidRPr="0083542C">
        <w:rPr>
          <w:rFonts w:ascii="Book Antiqua" w:hAnsi="Book Antiqua"/>
          <w:color w:val="333333"/>
          <w:shd w:val="clear" w:color="auto" w:fill="FEFFFE"/>
        </w:rPr>
        <w:t xml:space="preserve">” </w:t>
      </w:r>
      <w:r w:rsidRPr="0083542C">
        <w:rPr>
          <w:rFonts w:ascii="Book Antiqua" w:hAnsi="Book Antiqua"/>
          <w:color w:val="333333"/>
          <w:shd w:val="clear" w:color="auto" w:fill="FEFFFE"/>
        </w:rPr>
        <w:t xml:space="preserve">component in it. Here is a man who </w:t>
      </w:r>
      <w:r w:rsidRPr="0083542C">
        <w:rPr>
          <w:rFonts w:ascii="Book Antiqua" w:hAnsi="Book Antiqua"/>
          <w:color w:val="333333"/>
          <w:shd w:val="clear" w:color="auto" w:fill="FEFFFE"/>
        </w:rPr>
        <w:t>will not study a matter to death.  Nehemiah prays and then acts. God has laid concerns on Nehemiah</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s heart</w:t>
      </w:r>
      <w:r w:rsidR="0083542C">
        <w:rPr>
          <w:rFonts w:ascii="Book Antiqua" w:hAnsi="Book Antiqua"/>
          <w:color w:val="333333"/>
          <w:shd w:val="clear" w:color="auto" w:fill="FEFFFE"/>
        </w:rPr>
        <w:t xml:space="preserve"> </w:t>
      </w:r>
      <w:bookmarkStart w:id="1" w:name="_GoBack"/>
      <w:bookmarkEnd w:id="1"/>
      <w:r w:rsidRPr="0083542C">
        <w:rPr>
          <w:rFonts w:ascii="Book Antiqua" w:hAnsi="Book Antiqua"/>
          <w:color w:val="333333"/>
          <w:shd w:val="clear" w:color="auto" w:fill="FEFFFE"/>
        </w:rPr>
        <w:t>(2:12; 7:5)</w:t>
      </w:r>
    </w:p>
    <w:p w:rsidR="00220663" w:rsidRPr="0083542C" w:rsidRDefault="00EA54D4">
      <w:pPr>
        <w:pStyle w:val="Default"/>
        <w:spacing w:before="0"/>
        <w:rPr>
          <w:rFonts w:ascii="Book Antiqua" w:eastAsia="Helvetica" w:hAnsi="Book Antiqua" w:cs="Helvetica"/>
          <w:color w:val="333333"/>
          <w:shd w:val="clear" w:color="auto" w:fill="FEFFFE"/>
        </w:rPr>
      </w:pPr>
      <w:r w:rsidRPr="0083542C">
        <w:rPr>
          <w:rFonts w:ascii="Book Antiqua" w:eastAsia="Helvetica" w:hAnsi="Book Antiqua" w:cs="Helvetica"/>
          <w:color w:val="333333"/>
          <w:shd w:val="clear" w:color="auto" w:fill="FEFFFE"/>
        </w:rPr>
        <w:br/>
      </w:r>
    </w:p>
    <w:p w:rsidR="00220663" w:rsidRPr="0083542C" w:rsidRDefault="00EA54D4">
      <w:pPr>
        <w:pStyle w:val="Default"/>
        <w:spacing w:before="0"/>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Let us, in our day, tug on God</w:t>
      </w:r>
      <w:r w:rsidRPr="0083542C">
        <w:rPr>
          <w:rFonts w:ascii="Book Antiqua" w:hAnsi="Book Antiqua"/>
          <w:color w:val="333333"/>
          <w:shd w:val="clear" w:color="auto" w:fill="FEFFFE"/>
        </w:rPr>
        <w:t>’</w:t>
      </w:r>
      <w:r w:rsidRPr="0083542C">
        <w:rPr>
          <w:rFonts w:ascii="Book Antiqua" w:hAnsi="Book Antiqua"/>
          <w:color w:val="333333"/>
          <w:shd w:val="clear" w:color="auto" w:fill="FEFFFE"/>
        </w:rPr>
        <w:t>s ear</w:t>
      </w:r>
      <w:r w:rsidRPr="0083542C">
        <w:rPr>
          <w:rFonts w:ascii="Book Antiqua" w:hAnsi="Book Antiqua"/>
          <w:color w:val="333333"/>
          <w:shd w:val="clear" w:color="auto" w:fill="FEFFFE"/>
        </w:rPr>
        <w:t>. Let us</w:t>
      </w:r>
    </w:p>
    <w:p w:rsidR="00220663" w:rsidRPr="0083542C" w:rsidRDefault="00EA54D4">
      <w:pPr>
        <w:pStyle w:val="Default"/>
        <w:numPr>
          <w:ilvl w:val="0"/>
          <w:numId w:val="3"/>
        </w:numPr>
        <w:spacing w:before="0"/>
        <w:rPr>
          <w:rFonts w:ascii="Book Antiqua" w:hAnsi="Book Antiqua"/>
          <w:color w:val="333333"/>
          <w:shd w:val="clear" w:color="auto" w:fill="FEFFFE"/>
        </w:rPr>
      </w:pPr>
      <w:r w:rsidRPr="0083542C">
        <w:rPr>
          <w:rFonts w:ascii="Book Antiqua" w:hAnsi="Book Antiqua"/>
          <w:color w:val="333333"/>
          <w:shd w:val="clear" w:color="auto" w:fill="FEFFFE"/>
        </w:rPr>
        <w:t>Articulate the character and attributes of God</w:t>
      </w:r>
    </w:p>
    <w:p w:rsidR="00220663" w:rsidRPr="0083542C" w:rsidRDefault="00EA54D4">
      <w:pPr>
        <w:pStyle w:val="Default"/>
        <w:numPr>
          <w:ilvl w:val="0"/>
          <w:numId w:val="3"/>
        </w:numPr>
        <w:spacing w:before="0"/>
        <w:rPr>
          <w:rFonts w:ascii="Book Antiqua" w:hAnsi="Book Antiqua"/>
          <w:color w:val="333333"/>
          <w:shd w:val="clear" w:color="auto" w:fill="FEFFFE"/>
        </w:rPr>
      </w:pPr>
      <w:r w:rsidRPr="0083542C">
        <w:rPr>
          <w:rFonts w:ascii="Book Antiqua" w:hAnsi="Book Antiqua"/>
          <w:color w:val="333333"/>
          <w:shd w:val="clear" w:color="auto" w:fill="FEFFFE"/>
        </w:rPr>
        <w:t>Be appropriately confessional</w:t>
      </w:r>
    </w:p>
    <w:p w:rsidR="00220663" w:rsidRPr="0083542C" w:rsidRDefault="00EA54D4">
      <w:pPr>
        <w:pStyle w:val="Default"/>
        <w:numPr>
          <w:ilvl w:val="0"/>
          <w:numId w:val="3"/>
        </w:numPr>
        <w:spacing w:before="0"/>
        <w:rPr>
          <w:rFonts w:ascii="Book Antiqua" w:hAnsi="Book Antiqua"/>
          <w:color w:val="333333"/>
          <w:shd w:val="clear" w:color="auto" w:fill="FEFFFE"/>
        </w:rPr>
      </w:pPr>
      <w:r w:rsidRPr="0083542C">
        <w:rPr>
          <w:rFonts w:ascii="Book Antiqua" w:hAnsi="Book Antiqua"/>
          <w:color w:val="333333"/>
          <w:shd w:val="clear" w:color="auto" w:fill="FEFFFE"/>
        </w:rPr>
        <w:t>Remind God of what God said</w:t>
      </w:r>
    </w:p>
    <w:p w:rsidR="00220663" w:rsidRPr="0083542C" w:rsidRDefault="00EA54D4">
      <w:pPr>
        <w:pStyle w:val="Default"/>
        <w:numPr>
          <w:ilvl w:val="0"/>
          <w:numId w:val="3"/>
        </w:numPr>
        <w:spacing w:before="0"/>
        <w:rPr>
          <w:rFonts w:ascii="Book Antiqua" w:hAnsi="Book Antiqua"/>
          <w:color w:val="333333"/>
          <w:shd w:val="clear" w:color="auto" w:fill="FEFFFE"/>
        </w:rPr>
      </w:pPr>
      <w:r w:rsidRPr="0083542C">
        <w:rPr>
          <w:rFonts w:ascii="Book Antiqua" w:hAnsi="Book Antiqua"/>
          <w:color w:val="333333"/>
          <w:shd w:val="clear" w:color="auto" w:fill="FEFFFE"/>
        </w:rPr>
        <w:t>Act!</w:t>
      </w:r>
    </w:p>
    <w:p w:rsidR="00220663" w:rsidRPr="0083542C" w:rsidRDefault="00220663">
      <w:pPr>
        <w:pStyle w:val="Default"/>
        <w:spacing w:before="0"/>
        <w:rPr>
          <w:rFonts w:ascii="Book Antiqua" w:eastAsia="Helvetica" w:hAnsi="Book Antiqua" w:cs="Helvetica"/>
          <w:color w:val="333333"/>
          <w:shd w:val="clear" w:color="auto" w:fill="FEFFFE"/>
        </w:rPr>
      </w:pPr>
    </w:p>
    <w:p w:rsidR="00220663" w:rsidRPr="0083542C" w:rsidRDefault="00EA54D4">
      <w:pPr>
        <w:pStyle w:val="Default"/>
        <w:spacing w:before="0"/>
        <w:rPr>
          <w:rFonts w:ascii="Book Antiqua" w:eastAsia="Helvetica" w:hAnsi="Book Antiqua" w:cs="Helvetica"/>
          <w:color w:val="333333"/>
          <w:shd w:val="clear" w:color="auto" w:fill="FEFFFE"/>
        </w:rPr>
      </w:pPr>
      <w:r w:rsidRPr="0083542C">
        <w:rPr>
          <w:rFonts w:ascii="Book Antiqua" w:hAnsi="Book Antiqua"/>
          <w:color w:val="333333"/>
          <w:shd w:val="clear" w:color="auto" w:fill="FEFFFE"/>
        </w:rPr>
        <w:t>Amen</w:t>
      </w:r>
    </w:p>
    <w:p w:rsidR="00220663" w:rsidRPr="0083542C" w:rsidRDefault="00220663">
      <w:pPr>
        <w:pStyle w:val="Default"/>
        <w:spacing w:before="0"/>
        <w:rPr>
          <w:rFonts w:ascii="Book Antiqua" w:eastAsia="Helvetica" w:hAnsi="Book Antiqua" w:cs="Helvetica"/>
          <w:color w:val="333333"/>
          <w:shd w:val="clear" w:color="auto" w:fill="FEFFFE"/>
        </w:rPr>
      </w:pPr>
    </w:p>
    <w:p w:rsidR="00220663" w:rsidRPr="0083542C" w:rsidRDefault="00EA54D4">
      <w:pPr>
        <w:pStyle w:val="Default"/>
        <w:spacing w:before="0"/>
        <w:rPr>
          <w:rFonts w:ascii="Book Antiqua" w:hAnsi="Book Antiqua"/>
        </w:rPr>
      </w:pPr>
      <w:r w:rsidRPr="0083542C">
        <w:rPr>
          <w:rFonts w:ascii="Book Antiqua" w:eastAsia="Helvetica" w:hAnsi="Book Antiqua" w:cs="Helvetica"/>
          <w:color w:val="333333"/>
          <w:shd w:val="clear" w:color="auto" w:fill="FEFFFE"/>
        </w:rPr>
        <w:tab/>
      </w:r>
      <w:r w:rsidRPr="0083542C">
        <w:rPr>
          <w:rFonts w:ascii="Book Antiqua" w:eastAsia="Helvetica" w:hAnsi="Book Antiqua" w:cs="Helvetica"/>
          <w:color w:val="333333"/>
          <w:shd w:val="clear" w:color="auto" w:fill="FEFFFE"/>
        </w:rPr>
        <w:tab/>
      </w:r>
      <w:r w:rsidRPr="0083542C">
        <w:rPr>
          <w:rFonts w:ascii="Book Antiqua" w:eastAsia="Helvetica" w:hAnsi="Book Antiqua" w:cs="Helvetica"/>
          <w:color w:val="333333"/>
          <w:shd w:val="clear" w:color="auto" w:fill="FEFFFE"/>
        </w:rPr>
        <w:tab/>
      </w:r>
      <w:r w:rsidRPr="0083542C">
        <w:rPr>
          <w:rFonts w:ascii="Book Antiqua" w:eastAsia="Helvetica" w:hAnsi="Book Antiqua" w:cs="Helvetica"/>
          <w:color w:val="333333"/>
          <w:shd w:val="clear" w:color="auto" w:fill="FEFFFE"/>
        </w:rPr>
        <w:tab/>
      </w:r>
    </w:p>
    <w:sectPr w:rsidR="00220663" w:rsidRPr="0083542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D4" w:rsidRDefault="00EA54D4">
      <w:r>
        <w:separator/>
      </w:r>
    </w:p>
  </w:endnote>
  <w:endnote w:type="continuationSeparator" w:id="0">
    <w:p w:rsidR="00EA54D4" w:rsidRDefault="00EA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63" w:rsidRDefault="00EA54D4">
    <w:pPr>
      <w:pStyle w:val="HeaderFooter"/>
      <w:tabs>
        <w:tab w:val="clear" w:pos="9020"/>
        <w:tab w:val="center" w:pos="4680"/>
        <w:tab w:val="right" w:pos="9360"/>
      </w:tabs>
    </w:pPr>
    <w:r>
      <w:tab/>
    </w:r>
    <w:r>
      <w:fldChar w:fldCharType="begin"/>
    </w:r>
    <w:r>
      <w:instrText xml:space="preserve"> PAGE </w:instrText>
    </w:r>
    <w:r w:rsidR="0083542C">
      <w:fldChar w:fldCharType="separate"/>
    </w:r>
    <w:r w:rsidR="0083542C">
      <w:rPr>
        <w:noProof/>
      </w:rPr>
      <w:t>1</w:t>
    </w:r>
    <w:r>
      <w:fldChar w:fldCharType="end"/>
    </w:r>
    <w:r>
      <w:t xml:space="preserve"> of </w:t>
    </w:r>
    <w:r>
      <w:fldChar w:fldCharType="begin"/>
    </w:r>
    <w:r>
      <w:instrText xml:space="preserve"> NUMPAGES </w:instrText>
    </w:r>
    <w:r w:rsidR="0083542C">
      <w:fldChar w:fldCharType="separate"/>
    </w:r>
    <w:r w:rsidR="008354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D4" w:rsidRDefault="00EA54D4">
      <w:r>
        <w:separator/>
      </w:r>
    </w:p>
  </w:footnote>
  <w:footnote w:type="continuationSeparator" w:id="0">
    <w:p w:rsidR="00EA54D4" w:rsidRDefault="00EA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63" w:rsidRDefault="00EA54D4">
    <w:pPr>
      <w:pStyle w:val="HeaderFooter"/>
      <w:tabs>
        <w:tab w:val="clear" w:pos="9020"/>
        <w:tab w:val="center" w:pos="4680"/>
        <w:tab w:val="right" w:pos="9360"/>
      </w:tabs>
    </w:pPr>
    <w:r>
      <w:tab/>
    </w:r>
    <w:r>
      <w:fldChar w:fldCharType="begin"/>
    </w:r>
    <w:r>
      <w:instrText xml:space="preserve"> PAGE </w:instrText>
    </w:r>
    <w:r w:rsidR="0083542C">
      <w:fldChar w:fldCharType="separate"/>
    </w:r>
    <w:r w:rsidR="0083542C">
      <w:rPr>
        <w:noProof/>
      </w:rPr>
      <w:t>1</w:t>
    </w:r>
    <w:r>
      <w:fldChar w:fldCharType="end"/>
    </w:r>
    <w:r>
      <w:t xml:space="preserve"> of </w:t>
    </w:r>
    <w:r>
      <w:fldChar w:fldCharType="begin"/>
    </w:r>
    <w:r>
      <w:instrText xml:space="preserve"> NUMPAGES </w:instrText>
    </w:r>
    <w:r w:rsidR="0083542C">
      <w:fldChar w:fldCharType="separate"/>
    </w:r>
    <w:r w:rsidR="0083542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610"/>
    <w:multiLevelType w:val="hybridMultilevel"/>
    <w:tmpl w:val="FB463840"/>
    <w:numStyleLink w:val="Numbered"/>
  </w:abstractNum>
  <w:abstractNum w:abstractNumId="1" w15:restartNumberingAfterBreak="0">
    <w:nsid w:val="3A1A2AF0"/>
    <w:multiLevelType w:val="hybridMultilevel"/>
    <w:tmpl w:val="FB463840"/>
    <w:styleLink w:val="Numbered"/>
    <w:lvl w:ilvl="0" w:tplc="48BA997A">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4C40CC3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9C0860A">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BE7AC068">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04EE5A26">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B9CC44D8">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881E6C30">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DA0C7D32">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49F0DFAE">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053C06C8">
        <w:start w:val="1"/>
        <w:numFmt w:val="decimal"/>
        <w:lvlText w:val="%1."/>
        <w:lvlJc w:val="left"/>
        <w:pPr>
          <w:ind w:left="59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88602C">
        <w:start w:val="1"/>
        <w:numFmt w:val="decimal"/>
        <w:lvlText w:val="%2."/>
        <w:lvlJc w:val="left"/>
        <w:pPr>
          <w:ind w:left="95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B0D55E">
        <w:start w:val="1"/>
        <w:numFmt w:val="decimal"/>
        <w:lvlText w:val="%3."/>
        <w:lvlJc w:val="left"/>
        <w:pPr>
          <w:ind w:left="131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4299A8">
        <w:start w:val="1"/>
        <w:numFmt w:val="decimal"/>
        <w:lvlText w:val="%4."/>
        <w:lvlJc w:val="left"/>
        <w:pPr>
          <w:ind w:left="167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DE6959C">
        <w:start w:val="1"/>
        <w:numFmt w:val="decimal"/>
        <w:lvlText w:val="%5."/>
        <w:lvlJc w:val="left"/>
        <w:pPr>
          <w:ind w:left="203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EADC54">
        <w:start w:val="1"/>
        <w:numFmt w:val="decimal"/>
        <w:lvlText w:val="%6."/>
        <w:lvlJc w:val="left"/>
        <w:pPr>
          <w:ind w:left="239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1ED2DC">
        <w:start w:val="1"/>
        <w:numFmt w:val="decimal"/>
        <w:lvlText w:val="%7."/>
        <w:lvlJc w:val="left"/>
        <w:pPr>
          <w:ind w:left="275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EA5C82">
        <w:start w:val="1"/>
        <w:numFmt w:val="decimal"/>
        <w:lvlText w:val="%8."/>
        <w:lvlJc w:val="left"/>
        <w:pPr>
          <w:ind w:left="3116" w:hanging="5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400210">
        <w:start w:val="1"/>
        <w:numFmt w:val="decimal"/>
        <w:lvlText w:val="%9."/>
        <w:lvlJc w:val="left"/>
        <w:pPr>
          <w:ind w:left="3476" w:hanging="5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63"/>
    <w:rsid w:val="00220663"/>
    <w:rsid w:val="0083542C"/>
    <w:rsid w:val="00E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0BB9"/>
  <w15:docId w15:val="{EECD8E0A-627B-40BC-B997-29B5618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2020-09-08T15:49:00Z</dcterms:created>
  <dcterms:modified xsi:type="dcterms:W3CDTF">2020-09-08T15:49:00Z</dcterms:modified>
</cp:coreProperties>
</file>