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0C1" w:rsidRPr="00814FBC" w:rsidRDefault="007E151E">
      <w:pPr>
        <w:pStyle w:val="Body"/>
        <w:spacing w:line="480" w:lineRule="auto"/>
        <w:jc w:val="center"/>
        <w:rPr>
          <w:rFonts w:ascii="Book Antiqua" w:eastAsia="Helvetica" w:hAnsi="Book Antiqua" w:cs="Helvetica"/>
          <w:sz w:val="24"/>
          <w:szCs w:val="24"/>
          <w:u w:color="000000"/>
        </w:rPr>
      </w:pPr>
      <w:bookmarkStart w:id="0" w:name="PastorRichardAllenFarmerCrossroadsChurch"/>
      <w:r w:rsidRPr="00814FBC">
        <w:rPr>
          <w:rFonts w:ascii="Book Antiqua" w:hAnsi="Book Antiqua"/>
          <w:sz w:val="24"/>
          <w:szCs w:val="24"/>
          <w:u w:color="000000"/>
        </w:rPr>
        <w:t>Pastor Richard Allen Farmer</w:t>
      </w:r>
    </w:p>
    <w:p w:rsidR="00D740C1" w:rsidRPr="00814FBC" w:rsidRDefault="007E151E">
      <w:pPr>
        <w:pStyle w:val="Body"/>
        <w:spacing w:line="480" w:lineRule="auto"/>
        <w:jc w:val="center"/>
        <w:rPr>
          <w:rFonts w:ascii="Book Antiqua" w:eastAsia="Helvetica" w:hAnsi="Book Antiqua" w:cs="Helvetica"/>
          <w:sz w:val="24"/>
          <w:szCs w:val="24"/>
          <w:u w:color="000000"/>
        </w:rPr>
      </w:pPr>
      <w:r w:rsidRPr="00814FBC">
        <w:rPr>
          <w:rFonts w:ascii="Book Antiqua" w:hAnsi="Book Antiqua"/>
          <w:sz w:val="24"/>
          <w:szCs w:val="24"/>
          <w:u w:color="000000"/>
        </w:rPr>
        <w:t>Crossroads Church</w:t>
      </w:r>
    </w:p>
    <w:p w:rsidR="00D740C1" w:rsidRPr="00814FBC" w:rsidRDefault="007E151E">
      <w:pPr>
        <w:pStyle w:val="Body"/>
        <w:spacing w:line="480" w:lineRule="auto"/>
        <w:jc w:val="center"/>
        <w:rPr>
          <w:rFonts w:ascii="Book Antiqua" w:eastAsia="Helvetica" w:hAnsi="Book Antiqua" w:cs="Helvetica"/>
          <w:sz w:val="24"/>
          <w:szCs w:val="24"/>
          <w:u w:color="000000"/>
        </w:rPr>
      </w:pPr>
      <w:r w:rsidRPr="00814FBC">
        <w:rPr>
          <w:rFonts w:ascii="Book Antiqua" w:hAnsi="Book Antiqua"/>
          <w:sz w:val="24"/>
          <w:szCs w:val="24"/>
          <w:u w:color="000000"/>
        </w:rPr>
        <w:t xml:space="preserve">5587 </w:t>
      </w:r>
      <w:proofErr w:type="spellStart"/>
      <w:r w:rsidRPr="00814FBC">
        <w:rPr>
          <w:rFonts w:ascii="Book Antiqua" w:hAnsi="Book Antiqua"/>
          <w:sz w:val="24"/>
          <w:szCs w:val="24"/>
          <w:u w:color="000000"/>
        </w:rPr>
        <w:t>Redan</w:t>
      </w:r>
      <w:proofErr w:type="spellEnd"/>
      <w:r w:rsidRPr="00814FBC">
        <w:rPr>
          <w:rFonts w:ascii="Book Antiqua" w:hAnsi="Book Antiqua"/>
          <w:sz w:val="24"/>
          <w:szCs w:val="24"/>
          <w:u w:color="000000"/>
        </w:rPr>
        <w:t xml:space="preserve"> Rd.</w:t>
      </w:r>
    </w:p>
    <w:p w:rsidR="00D740C1" w:rsidRPr="00814FBC" w:rsidRDefault="007E151E">
      <w:pPr>
        <w:pStyle w:val="Body"/>
        <w:spacing w:line="480" w:lineRule="auto"/>
        <w:jc w:val="center"/>
        <w:rPr>
          <w:rFonts w:ascii="Book Antiqua" w:eastAsia="Helvetica" w:hAnsi="Book Antiqua" w:cs="Helvetica"/>
          <w:sz w:val="24"/>
          <w:szCs w:val="24"/>
          <w:u w:color="000000"/>
        </w:rPr>
      </w:pPr>
      <w:r w:rsidRPr="00814FBC">
        <w:rPr>
          <w:rFonts w:ascii="Book Antiqua" w:hAnsi="Book Antiqua"/>
          <w:sz w:val="24"/>
          <w:szCs w:val="24"/>
          <w:u w:color="000000"/>
        </w:rPr>
        <w:t>Stone Mountain, GA 30088</w:t>
      </w:r>
    </w:p>
    <w:p w:rsidR="00D740C1" w:rsidRPr="00814FBC" w:rsidRDefault="007E151E">
      <w:pPr>
        <w:pStyle w:val="Body"/>
        <w:spacing w:line="480" w:lineRule="auto"/>
        <w:jc w:val="center"/>
        <w:rPr>
          <w:rFonts w:ascii="Book Antiqua" w:eastAsia="Helvetica" w:hAnsi="Book Antiqua" w:cs="Helvetica"/>
          <w:sz w:val="24"/>
          <w:szCs w:val="24"/>
          <w:u w:color="000000"/>
        </w:rPr>
      </w:pPr>
      <w:r w:rsidRPr="00814FBC">
        <w:rPr>
          <w:rFonts w:ascii="Book Antiqua" w:hAnsi="Book Antiqua"/>
          <w:sz w:val="24"/>
          <w:szCs w:val="24"/>
          <w:u w:color="000000"/>
        </w:rPr>
        <w:t>770.469.9069</w:t>
      </w:r>
      <w:bookmarkEnd w:id="0"/>
    </w:p>
    <w:p w:rsidR="00D740C1" w:rsidRPr="00814FBC" w:rsidRDefault="007E151E">
      <w:pPr>
        <w:pStyle w:val="Body"/>
        <w:spacing w:line="480" w:lineRule="auto"/>
        <w:jc w:val="center"/>
        <w:rPr>
          <w:rFonts w:ascii="Book Antiqua" w:eastAsia="Helvetica" w:hAnsi="Book Antiqua" w:cs="Helvetica"/>
          <w:sz w:val="24"/>
          <w:szCs w:val="24"/>
          <w:u w:val="single" w:color="000000"/>
        </w:rPr>
      </w:pPr>
      <w:r w:rsidRPr="00814FBC">
        <w:rPr>
          <w:rFonts w:ascii="Book Antiqua" w:hAnsi="Book Antiqua"/>
          <w:sz w:val="24"/>
          <w:szCs w:val="24"/>
          <w:u w:val="single" w:color="000000"/>
        </w:rPr>
        <w:t>The Frustration of the Faithful</w:t>
      </w:r>
    </w:p>
    <w:p w:rsidR="00D740C1" w:rsidRPr="00814FBC" w:rsidRDefault="007E151E">
      <w:pPr>
        <w:pStyle w:val="Body"/>
        <w:spacing w:line="480" w:lineRule="auto"/>
        <w:jc w:val="center"/>
        <w:rPr>
          <w:rFonts w:ascii="Book Antiqua" w:eastAsia="Helvetica" w:hAnsi="Book Antiqua" w:cs="Helvetica"/>
          <w:sz w:val="24"/>
          <w:szCs w:val="24"/>
          <w:u w:color="000000"/>
        </w:rPr>
      </w:pPr>
      <w:r w:rsidRPr="00814FBC">
        <w:rPr>
          <w:rFonts w:ascii="Book Antiqua" w:hAnsi="Book Antiqua"/>
          <w:sz w:val="24"/>
          <w:szCs w:val="24"/>
          <w:u w:color="000000"/>
        </w:rPr>
        <w:t>Text: John 10:24-29; 16:29-32</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 xml:space="preserve"> Feast of the Dedication</w:t>
      </w:r>
      <w:proofErr w:type="gramStart"/>
      <w:r w:rsidRPr="00814FBC">
        <w:rPr>
          <w:rFonts w:ascii="Book Antiqua" w:hAnsi="Book Antiqua"/>
          <w:sz w:val="24"/>
          <w:szCs w:val="24"/>
          <w:u w:color="000000"/>
        </w:rPr>
        <w:t>—</w:t>
      </w:r>
      <w:r w:rsidRPr="00814FBC">
        <w:rPr>
          <w:rFonts w:ascii="Book Antiqua" w:hAnsi="Book Antiqua"/>
          <w:sz w:val="24"/>
          <w:szCs w:val="24"/>
          <w:u w:color="000000"/>
        </w:rPr>
        <w:t>(</w:t>
      </w:r>
      <w:proofErr w:type="gramEnd"/>
      <w:r w:rsidRPr="00814FBC">
        <w:rPr>
          <w:rFonts w:ascii="Book Antiqua" w:hAnsi="Book Antiqua"/>
          <w:sz w:val="24"/>
          <w:szCs w:val="24"/>
          <w:u w:color="000000"/>
        </w:rPr>
        <w:t xml:space="preserve">John 10:22, 42), i.e., the feast of the renewing. It was </w:t>
      </w:r>
      <w:r w:rsidRPr="00814FBC">
        <w:rPr>
          <w:rFonts w:ascii="Book Antiqua" w:hAnsi="Book Antiqua"/>
          <w:sz w:val="24"/>
          <w:szCs w:val="24"/>
          <w:u w:color="000000"/>
        </w:rPr>
        <w:t>instituted B.C. 164 to commemorate the purging of the temple after its pollution by Antiochus Epiphanes (B.C. 167), and the rebuilding of the altar after the Syrian invaders had been driven out by Judas Maccabaeus. It lasted for eight days, beginning on th</w:t>
      </w:r>
      <w:r w:rsidRPr="00814FBC">
        <w:rPr>
          <w:rFonts w:ascii="Book Antiqua" w:hAnsi="Book Antiqua"/>
          <w:sz w:val="24"/>
          <w:szCs w:val="24"/>
          <w:u w:color="000000"/>
        </w:rPr>
        <w:t xml:space="preserve">e 25th of the month </w:t>
      </w:r>
      <w:proofErr w:type="spellStart"/>
      <w:r w:rsidRPr="00814FBC">
        <w:rPr>
          <w:rFonts w:ascii="Book Antiqua" w:hAnsi="Book Antiqua"/>
          <w:sz w:val="24"/>
          <w:szCs w:val="24"/>
          <w:u w:color="000000"/>
        </w:rPr>
        <w:t>Chisleu</w:t>
      </w:r>
      <w:proofErr w:type="spellEnd"/>
      <w:r w:rsidRPr="00814FBC">
        <w:rPr>
          <w:rFonts w:ascii="Book Antiqua" w:hAnsi="Book Antiqua"/>
          <w:sz w:val="24"/>
          <w:szCs w:val="24"/>
          <w:u w:color="000000"/>
        </w:rPr>
        <w:t xml:space="preserve"> (December), which was often a period of heavy rains (Ezra 10:9, 13). It was an occasion of much rejoicing and festivity. Our text takes us to one of those feasts.</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Jesus sometimes spoke so ambiguously, that it seemed He was commi</w:t>
      </w:r>
      <w:r w:rsidRPr="00814FBC">
        <w:rPr>
          <w:rFonts w:ascii="Book Antiqua" w:hAnsi="Book Antiqua"/>
          <w:sz w:val="24"/>
          <w:szCs w:val="24"/>
          <w:u w:color="000000"/>
        </w:rPr>
        <w:t>tted to code, rather than clarity</w:t>
      </w:r>
      <w:r w:rsidRPr="00814FBC">
        <w:rPr>
          <w:rFonts w:ascii="Book Antiqua" w:hAnsi="Book Antiqua"/>
          <w:sz w:val="24"/>
          <w:szCs w:val="24"/>
          <w:u w:color="000000"/>
        </w:rPr>
        <w:t xml:space="preserve">. Reference some of the parables: </w:t>
      </w:r>
      <w:r w:rsidRPr="00814FBC">
        <w:rPr>
          <w:rFonts w:ascii="Book Antiqua" w:hAnsi="Book Antiqua"/>
          <w:sz w:val="24"/>
          <w:szCs w:val="24"/>
          <w:u w:color="000000"/>
        </w:rPr>
        <w:t>“</w:t>
      </w:r>
      <w:r w:rsidRPr="00814FBC">
        <w:rPr>
          <w:rFonts w:ascii="Book Antiqua" w:hAnsi="Book Antiqua"/>
          <w:sz w:val="24"/>
          <w:szCs w:val="24"/>
          <w:u w:color="000000"/>
        </w:rPr>
        <w:t>The kingdom of God is like...</w:t>
      </w:r>
      <w:r w:rsidRPr="00814FBC">
        <w:rPr>
          <w:rFonts w:ascii="Book Antiqua" w:hAnsi="Book Antiqua"/>
          <w:sz w:val="24"/>
          <w:szCs w:val="24"/>
          <w:u w:color="000000"/>
        </w:rPr>
        <w:t xml:space="preserve">” </w:t>
      </w:r>
      <w:r w:rsidRPr="00814FBC">
        <w:rPr>
          <w:rFonts w:ascii="Book Antiqua" w:hAnsi="Book Antiqua"/>
          <w:sz w:val="24"/>
          <w:szCs w:val="24"/>
          <w:u w:color="000000"/>
        </w:rPr>
        <w:t>The listener is expected to be so astute that he/she gets what Jesus is talking about. Mark 4:34 says that Jesus never spoke without a parable. A bit of h</w:t>
      </w:r>
      <w:r w:rsidRPr="00814FBC">
        <w:rPr>
          <w:rFonts w:ascii="Book Antiqua" w:hAnsi="Book Antiqua"/>
          <w:sz w:val="24"/>
          <w:szCs w:val="24"/>
          <w:u w:color="000000"/>
        </w:rPr>
        <w:t>yperbole, but we get the point. One of those speaking occasions took place in or on Solomon</w:t>
      </w:r>
      <w:r w:rsidRPr="00814FBC">
        <w:rPr>
          <w:rFonts w:ascii="Book Antiqua" w:hAnsi="Book Antiqua"/>
          <w:sz w:val="24"/>
          <w:szCs w:val="24"/>
          <w:u w:color="000000"/>
        </w:rPr>
        <w:t>’</w:t>
      </w:r>
      <w:r w:rsidRPr="00814FBC">
        <w:rPr>
          <w:rFonts w:ascii="Book Antiqua" w:hAnsi="Book Antiqua"/>
          <w:sz w:val="24"/>
          <w:szCs w:val="24"/>
          <w:u w:color="000000"/>
        </w:rPr>
        <w:t xml:space="preserve">s Porch. It was a large version of a </w:t>
      </w:r>
      <w:proofErr w:type="spellStart"/>
      <w:r w:rsidRPr="00814FBC">
        <w:rPr>
          <w:rFonts w:ascii="Book Antiqua" w:hAnsi="Book Antiqua"/>
          <w:sz w:val="24"/>
          <w:szCs w:val="24"/>
          <w:u w:color="000000"/>
        </w:rPr>
        <w:t>porte</w:t>
      </w:r>
      <w:proofErr w:type="spellEnd"/>
      <w:r w:rsidRPr="00814FBC">
        <w:rPr>
          <w:rFonts w:ascii="Book Antiqua" w:hAnsi="Book Antiqua"/>
          <w:sz w:val="24"/>
          <w:szCs w:val="24"/>
          <w:u w:color="000000"/>
        </w:rPr>
        <w:t xml:space="preserve"> cochere such as we have here at the front entrance of our building.  Located on the eastern side of the temple precincts,</w:t>
      </w:r>
      <w:r w:rsidRPr="00814FBC">
        <w:rPr>
          <w:rFonts w:ascii="Book Antiqua" w:hAnsi="Book Antiqua"/>
          <w:sz w:val="24"/>
          <w:szCs w:val="24"/>
          <w:u w:color="000000"/>
        </w:rPr>
        <w:t xml:space="preserve"> it was a covered area with a panel ceiling of cedar which spanned 49 feet. It had white marble columns that were 38 feet tall. Acts 5:12 says that believers used to hang out in Solomon</w:t>
      </w:r>
      <w:r w:rsidRPr="00814FBC">
        <w:rPr>
          <w:rFonts w:ascii="Book Antiqua" w:hAnsi="Book Antiqua"/>
          <w:sz w:val="24"/>
          <w:szCs w:val="24"/>
          <w:u w:color="000000"/>
        </w:rPr>
        <w:t>’</w:t>
      </w:r>
      <w:r w:rsidRPr="00814FBC">
        <w:rPr>
          <w:rFonts w:ascii="Book Antiqua" w:hAnsi="Book Antiqua"/>
          <w:sz w:val="24"/>
          <w:szCs w:val="24"/>
          <w:u w:color="000000"/>
        </w:rPr>
        <w:t xml:space="preserve">s porch. </w:t>
      </w:r>
    </w:p>
    <w:p w:rsidR="00D740C1" w:rsidRPr="00814FBC" w:rsidRDefault="007E151E">
      <w:pPr>
        <w:pStyle w:val="Body"/>
        <w:numPr>
          <w:ilvl w:val="0"/>
          <w:numId w:val="2"/>
        </w:numPr>
        <w:spacing w:line="480" w:lineRule="auto"/>
        <w:rPr>
          <w:rFonts w:ascii="Book Antiqua" w:hAnsi="Book Antiqua"/>
          <w:b/>
          <w:bCs/>
          <w:sz w:val="24"/>
          <w:szCs w:val="24"/>
          <w:u w:color="000000"/>
        </w:rPr>
      </w:pPr>
      <w:r w:rsidRPr="00814FBC">
        <w:rPr>
          <w:rFonts w:ascii="Book Antiqua" w:hAnsi="Book Antiqua"/>
          <w:b/>
          <w:bCs/>
          <w:sz w:val="24"/>
          <w:szCs w:val="24"/>
          <w:u w:color="000000"/>
        </w:rPr>
        <w:lastRenderedPageBreak/>
        <w:t xml:space="preserve">The demand for clarity (10:24). </w:t>
      </w:r>
      <w:r w:rsidRPr="00814FBC">
        <w:rPr>
          <w:rFonts w:ascii="Book Antiqua" w:hAnsi="Book Antiqua"/>
          <w:sz w:val="24"/>
          <w:szCs w:val="24"/>
          <w:u w:color="000000"/>
        </w:rPr>
        <w:t xml:space="preserve">The sense of the Greek verb </w:t>
      </w:r>
      <w:r w:rsidRPr="00814FBC">
        <w:rPr>
          <w:rFonts w:ascii="Book Antiqua" w:hAnsi="Book Antiqua"/>
          <w:sz w:val="24"/>
          <w:szCs w:val="24"/>
          <w:u w:color="000000"/>
        </w:rPr>
        <w:t>(</w:t>
      </w:r>
      <w:proofErr w:type="spellStart"/>
      <w:r w:rsidRPr="00814FBC">
        <w:rPr>
          <w:rFonts w:ascii="Book Antiqua" w:hAnsi="Book Antiqua"/>
          <w:sz w:val="24"/>
          <w:szCs w:val="24"/>
          <w:u w:color="000000"/>
        </w:rPr>
        <w:t>airo</w:t>
      </w:r>
      <w:proofErr w:type="spellEnd"/>
      <w:r w:rsidRPr="00814FBC">
        <w:rPr>
          <w:rFonts w:ascii="Book Antiqua" w:hAnsi="Book Antiqua"/>
          <w:sz w:val="24"/>
          <w:szCs w:val="24"/>
          <w:u w:color="000000"/>
        </w:rPr>
        <w:t>[</w:t>
      </w:r>
      <w:proofErr w:type="spellStart"/>
      <w:r w:rsidRPr="00814FBC">
        <w:rPr>
          <w:rFonts w:ascii="Book Antiqua" w:hAnsi="Book Antiqua"/>
          <w:i/>
          <w:iCs/>
          <w:sz w:val="24"/>
          <w:szCs w:val="24"/>
          <w:u w:color="000000"/>
        </w:rPr>
        <w:t>ah</w:t>
      </w:r>
      <w:r w:rsidRPr="00814FBC">
        <w:rPr>
          <w:rFonts w:ascii="Book Antiqua" w:hAnsi="Book Antiqua"/>
          <w:i/>
          <w:iCs/>
          <w:sz w:val="24"/>
          <w:szCs w:val="24"/>
          <w:u w:color="000000"/>
        </w:rPr>
        <w:t>’</w:t>
      </w:r>
      <w:r w:rsidRPr="00814FBC">
        <w:rPr>
          <w:rFonts w:ascii="Book Antiqua" w:hAnsi="Book Antiqua"/>
          <w:i/>
          <w:iCs/>
          <w:sz w:val="24"/>
          <w:szCs w:val="24"/>
          <w:u w:color="000000"/>
        </w:rPr>
        <w:t>ee-ro</w:t>
      </w:r>
      <w:proofErr w:type="spellEnd"/>
      <w:r w:rsidRPr="00814FBC">
        <w:rPr>
          <w:rFonts w:ascii="Book Antiqua" w:hAnsi="Book Antiqua"/>
          <w:sz w:val="24"/>
          <w:szCs w:val="24"/>
          <w:u w:color="000000"/>
        </w:rPr>
        <w:t xml:space="preserve">]) is </w:t>
      </w:r>
      <w:r w:rsidRPr="00814FBC">
        <w:rPr>
          <w:rFonts w:ascii="Book Antiqua" w:hAnsi="Book Antiqua"/>
          <w:i/>
          <w:iCs/>
          <w:sz w:val="24"/>
          <w:szCs w:val="24"/>
          <w:u w:color="000000"/>
        </w:rPr>
        <w:t>How long will You keep us in doubt? How long will You hold up our soul?</w:t>
      </w:r>
    </w:p>
    <w:p w:rsidR="00D740C1" w:rsidRPr="00814FBC" w:rsidRDefault="007E151E">
      <w:pPr>
        <w:pStyle w:val="Body"/>
        <w:numPr>
          <w:ilvl w:val="0"/>
          <w:numId w:val="2"/>
        </w:numPr>
        <w:spacing w:line="480" w:lineRule="auto"/>
        <w:rPr>
          <w:rFonts w:ascii="Book Antiqua" w:hAnsi="Book Antiqua"/>
          <w:b/>
          <w:bCs/>
          <w:sz w:val="24"/>
          <w:szCs w:val="24"/>
          <w:u w:color="000000"/>
        </w:rPr>
      </w:pPr>
      <w:r w:rsidRPr="00814FBC">
        <w:rPr>
          <w:rFonts w:ascii="Book Antiqua" w:hAnsi="Book Antiqua"/>
          <w:b/>
          <w:bCs/>
          <w:sz w:val="24"/>
          <w:szCs w:val="24"/>
          <w:u w:color="000000"/>
        </w:rPr>
        <w:t>Jesus</w:t>
      </w:r>
      <w:r w:rsidRPr="00814FBC">
        <w:rPr>
          <w:rFonts w:ascii="Book Antiqua" w:hAnsi="Book Antiqua"/>
          <w:b/>
          <w:bCs/>
          <w:sz w:val="24"/>
          <w:szCs w:val="24"/>
          <w:u w:color="000000"/>
        </w:rPr>
        <w:t xml:space="preserve">’ </w:t>
      </w:r>
      <w:r w:rsidRPr="00814FBC">
        <w:rPr>
          <w:rFonts w:ascii="Book Antiqua" w:hAnsi="Book Antiqua"/>
          <w:b/>
          <w:bCs/>
          <w:sz w:val="24"/>
          <w:szCs w:val="24"/>
          <w:u w:color="000000"/>
        </w:rPr>
        <w:t>explanation of their confusion (10:25)</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eastAsia="Helvetica" w:hAnsi="Book Antiqua" w:cs="Helvetica"/>
          <w:b/>
          <w:bCs/>
          <w:sz w:val="24"/>
          <w:szCs w:val="24"/>
          <w:u w:color="000000"/>
        </w:rPr>
        <w:tab/>
        <w:t xml:space="preserve">a. </w:t>
      </w:r>
      <w:r w:rsidRPr="00814FBC">
        <w:rPr>
          <w:rFonts w:ascii="Book Antiqua" w:hAnsi="Book Antiqua"/>
          <w:sz w:val="24"/>
          <w:szCs w:val="24"/>
          <w:u w:color="000000"/>
        </w:rPr>
        <w:t>Their failure to grasp Christ</w:t>
      </w:r>
      <w:r w:rsidRPr="00814FBC">
        <w:rPr>
          <w:rFonts w:ascii="Book Antiqua" w:hAnsi="Book Antiqua"/>
          <w:sz w:val="24"/>
          <w:szCs w:val="24"/>
          <w:u w:color="000000"/>
        </w:rPr>
        <w:t>’</w:t>
      </w:r>
      <w:r w:rsidRPr="00814FBC">
        <w:rPr>
          <w:rFonts w:ascii="Book Antiqua" w:hAnsi="Book Antiqua"/>
          <w:sz w:val="24"/>
          <w:szCs w:val="24"/>
          <w:u w:color="000000"/>
        </w:rPr>
        <w:t>s words</w:t>
      </w:r>
      <w:r w:rsidRPr="00814FBC">
        <w:rPr>
          <w:rFonts w:ascii="Book Antiqua" w:hAnsi="Book Antiqua"/>
          <w:sz w:val="24"/>
          <w:szCs w:val="24"/>
          <w:u w:color="000000"/>
        </w:rPr>
        <w:t>(25a).</w:t>
      </w:r>
      <w:r w:rsidR="00814FBC">
        <w:rPr>
          <w:rFonts w:ascii="Book Antiqua" w:hAnsi="Book Antiqua"/>
          <w:sz w:val="24"/>
          <w:szCs w:val="24"/>
          <w:u w:color="000000"/>
        </w:rPr>
        <w:t xml:space="preserve"> </w:t>
      </w:r>
      <w:r w:rsidRPr="00814FBC">
        <w:rPr>
          <w:rFonts w:ascii="Book Antiqua" w:hAnsi="Book Antiqua"/>
          <w:sz w:val="24"/>
          <w:szCs w:val="24"/>
          <w:u w:color="000000"/>
        </w:rPr>
        <w:t>He told them, in 7:28-29, that He knew God and was sent by God. He told them, in 5:17-19, that God</w:t>
      </w:r>
      <w:r w:rsidRPr="00814FBC">
        <w:rPr>
          <w:rFonts w:ascii="Book Antiqua" w:hAnsi="Book Antiqua"/>
          <w:sz w:val="24"/>
          <w:szCs w:val="24"/>
          <w:u w:color="000000"/>
        </w:rPr>
        <w:t xml:space="preserve"> was His father. In 8:58, Jesus told the Jews that He existed before Abraham. </w:t>
      </w:r>
    </w:p>
    <w:p w:rsidR="00D740C1" w:rsidRPr="00814FBC" w:rsidRDefault="007E151E">
      <w:pPr>
        <w:pStyle w:val="Body"/>
        <w:spacing w:line="480" w:lineRule="auto"/>
        <w:rPr>
          <w:rFonts w:ascii="Book Antiqua" w:eastAsia="Helvetica" w:hAnsi="Book Antiqua" w:cs="Helvetica"/>
          <w:b/>
          <w:bCs/>
          <w:sz w:val="24"/>
          <w:szCs w:val="24"/>
          <w:u w:color="000000"/>
        </w:rPr>
      </w:pPr>
      <w:r w:rsidRPr="00814FBC">
        <w:rPr>
          <w:rFonts w:ascii="Book Antiqua" w:eastAsia="Helvetica" w:hAnsi="Book Antiqua" w:cs="Helvetica"/>
          <w:b/>
          <w:bCs/>
          <w:sz w:val="24"/>
          <w:szCs w:val="24"/>
          <w:u w:color="000000"/>
        </w:rPr>
        <w:tab/>
        <w:t xml:space="preserve">b. </w:t>
      </w:r>
      <w:r w:rsidRPr="00814FBC">
        <w:rPr>
          <w:rFonts w:ascii="Book Antiqua" w:hAnsi="Book Antiqua"/>
          <w:sz w:val="24"/>
          <w:szCs w:val="24"/>
          <w:u w:color="000000"/>
        </w:rPr>
        <w:t>Their failure to grasp Christ works</w:t>
      </w:r>
      <w:r w:rsidRPr="00814FBC">
        <w:rPr>
          <w:rFonts w:ascii="Book Antiqua" w:hAnsi="Book Antiqua"/>
          <w:sz w:val="24"/>
          <w:szCs w:val="24"/>
          <w:u w:color="000000"/>
        </w:rPr>
        <w:t xml:space="preserve">(25b). Jesus did works in </w:t>
      </w:r>
      <w:r w:rsidRPr="00814FBC">
        <w:rPr>
          <w:rFonts w:ascii="Book Antiqua" w:hAnsi="Book Antiqua"/>
          <w:sz w:val="24"/>
          <w:szCs w:val="24"/>
          <w:u w:color="000000"/>
        </w:rPr>
        <w:t>His father</w:t>
      </w:r>
      <w:r w:rsidRPr="00814FBC">
        <w:rPr>
          <w:rFonts w:ascii="Book Antiqua" w:hAnsi="Book Antiqua"/>
          <w:sz w:val="24"/>
          <w:szCs w:val="24"/>
          <w:u w:color="000000"/>
        </w:rPr>
        <w:t>’</w:t>
      </w:r>
      <w:r w:rsidRPr="00814FBC">
        <w:rPr>
          <w:rFonts w:ascii="Book Antiqua" w:hAnsi="Book Antiqua"/>
          <w:sz w:val="24"/>
          <w:szCs w:val="24"/>
          <w:u w:color="000000"/>
        </w:rPr>
        <w:t>s name. Cf. 2:23; 3:2; 7:21, 31; 9:16).</w:t>
      </w:r>
    </w:p>
    <w:p w:rsidR="00D740C1" w:rsidRPr="00814FBC" w:rsidRDefault="007E151E">
      <w:pPr>
        <w:pStyle w:val="Body"/>
        <w:numPr>
          <w:ilvl w:val="0"/>
          <w:numId w:val="3"/>
        </w:numPr>
        <w:spacing w:line="480" w:lineRule="auto"/>
        <w:rPr>
          <w:rFonts w:ascii="Book Antiqua" w:hAnsi="Book Antiqua"/>
          <w:sz w:val="24"/>
          <w:szCs w:val="24"/>
          <w:u w:color="000000"/>
        </w:rPr>
      </w:pPr>
      <w:r w:rsidRPr="00814FBC">
        <w:rPr>
          <w:rFonts w:ascii="Book Antiqua" w:hAnsi="Book Antiqua"/>
          <w:b/>
          <w:bCs/>
          <w:sz w:val="24"/>
          <w:szCs w:val="24"/>
          <w:u w:color="000000"/>
        </w:rPr>
        <w:t>The value and critical importance of a relationship (25, 26, 29)</w:t>
      </w:r>
      <w:r w:rsidRPr="00814FBC">
        <w:rPr>
          <w:rFonts w:ascii="Book Antiqua" w:hAnsi="Book Antiqua"/>
          <w:sz w:val="24"/>
          <w:szCs w:val="24"/>
          <w:u w:color="000000"/>
        </w:rPr>
        <w:t>. Several relationships are spoken of here.</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eastAsia="Helvetica" w:hAnsi="Book Antiqua" w:cs="Helvetica"/>
          <w:sz w:val="24"/>
          <w:szCs w:val="24"/>
          <w:u w:color="000000"/>
        </w:rPr>
        <w:tab/>
        <w:t xml:space="preserve">a. </w:t>
      </w:r>
      <w:r w:rsidRPr="00814FBC">
        <w:rPr>
          <w:rFonts w:ascii="Book Antiqua" w:hAnsi="Book Antiqua"/>
          <w:sz w:val="24"/>
          <w:szCs w:val="24"/>
          <w:u w:color="000000"/>
        </w:rPr>
        <w:t>Proclaimer and believer</w:t>
      </w:r>
      <w:r w:rsidRPr="00814FBC">
        <w:rPr>
          <w:rFonts w:ascii="Book Antiqua" w:hAnsi="Book Antiqua"/>
          <w:sz w:val="24"/>
          <w:szCs w:val="24"/>
          <w:u w:color="000000"/>
        </w:rPr>
        <w:t xml:space="preserve"> (10:25; 16:30)</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eastAsia="Helvetica" w:hAnsi="Book Antiqua" w:cs="Helvetica"/>
          <w:sz w:val="24"/>
          <w:szCs w:val="24"/>
          <w:u w:color="000000"/>
        </w:rPr>
        <w:tab/>
        <w:t xml:space="preserve">b. </w:t>
      </w:r>
      <w:r w:rsidRPr="00814FBC">
        <w:rPr>
          <w:rFonts w:ascii="Book Antiqua" w:hAnsi="Book Antiqua"/>
          <w:sz w:val="24"/>
          <w:szCs w:val="24"/>
          <w:u w:color="000000"/>
        </w:rPr>
        <w:t>Shepherd and sheep (</w:t>
      </w:r>
      <w:r w:rsidRPr="00814FBC">
        <w:rPr>
          <w:rFonts w:ascii="Book Antiqua" w:hAnsi="Book Antiqua"/>
          <w:sz w:val="24"/>
          <w:szCs w:val="24"/>
          <w:u w:color="000000"/>
        </w:rPr>
        <w:t>one tuned to the other..</w:t>
      </w:r>
      <w:r w:rsidRPr="00814FBC">
        <w:rPr>
          <w:rFonts w:ascii="Book Antiqua" w:hAnsi="Book Antiqua"/>
          <w:sz w:val="24"/>
          <w:szCs w:val="24"/>
          <w:u w:color="000000"/>
        </w:rPr>
        <w:t>.by voice; cf. 10:1,8)</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eastAsia="Helvetica" w:hAnsi="Book Antiqua" w:cs="Helvetica"/>
          <w:sz w:val="24"/>
          <w:szCs w:val="24"/>
          <w:u w:color="000000"/>
        </w:rPr>
        <w:tab/>
        <w:t xml:space="preserve">c. </w:t>
      </w:r>
      <w:r w:rsidRPr="00814FBC">
        <w:rPr>
          <w:rFonts w:ascii="Book Antiqua" w:hAnsi="Book Antiqua"/>
          <w:sz w:val="24"/>
          <w:szCs w:val="24"/>
          <w:u w:color="000000"/>
        </w:rPr>
        <w:t>The holder and the snatcher</w:t>
      </w:r>
      <w:r w:rsidRPr="00814FBC">
        <w:rPr>
          <w:rFonts w:ascii="Book Antiqua" w:hAnsi="Book Antiqua"/>
          <w:sz w:val="24"/>
          <w:szCs w:val="24"/>
          <w:u w:color="000000"/>
        </w:rPr>
        <w:t xml:space="preserve"> (cf. 10:10). </w:t>
      </w:r>
    </w:p>
    <w:p w:rsidR="00D740C1" w:rsidRPr="00814FBC" w:rsidRDefault="007E151E">
      <w:pPr>
        <w:pStyle w:val="Body"/>
        <w:spacing w:line="480" w:lineRule="auto"/>
        <w:rPr>
          <w:rFonts w:ascii="Book Antiqua" w:eastAsia="Helvetica" w:hAnsi="Book Antiqua" w:cs="Helvetica"/>
          <w:b/>
          <w:bCs/>
          <w:sz w:val="24"/>
          <w:szCs w:val="24"/>
          <w:u w:color="000000"/>
        </w:rPr>
      </w:pPr>
      <w:r w:rsidRPr="00814FBC">
        <w:rPr>
          <w:rFonts w:ascii="Book Antiqua" w:hAnsi="Book Antiqua"/>
          <w:b/>
          <w:bCs/>
          <w:sz w:val="24"/>
          <w:szCs w:val="24"/>
          <w:u w:color="000000"/>
        </w:rPr>
        <w:t xml:space="preserve">Illus. </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 xml:space="preserve">So vividly do I recall walking with my toddler and holding his hand. I did not let </w:t>
      </w:r>
      <w:r w:rsidRPr="00814FBC">
        <w:rPr>
          <w:rFonts w:ascii="Book Antiqua" w:hAnsi="Book Antiqua"/>
          <w:i/>
          <w:iCs/>
          <w:sz w:val="24"/>
          <w:szCs w:val="24"/>
          <w:u w:color="000000"/>
        </w:rPr>
        <w:t>him</w:t>
      </w:r>
      <w:r w:rsidRPr="00814FBC">
        <w:rPr>
          <w:rFonts w:ascii="Book Antiqua" w:hAnsi="Book Antiqua"/>
          <w:sz w:val="24"/>
          <w:szCs w:val="24"/>
          <w:u w:color="000000"/>
        </w:rPr>
        <w:t xml:space="preserve"> hold </w:t>
      </w:r>
      <w:r w:rsidRPr="00814FBC">
        <w:rPr>
          <w:rFonts w:ascii="Book Antiqua" w:hAnsi="Book Antiqua"/>
          <w:i/>
          <w:iCs/>
          <w:sz w:val="24"/>
          <w:szCs w:val="24"/>
          <w:u w:color="000000"/>
        </w:rPr>
        <w:t>my</w:t>
      </w:r>
      <w:r w:rsidRPr="00814FBC">
        <w:rPr>
          <w:rFonts w:ascii="Book Antiqua" w:hAnsi="Book Antiqua"/>
          <w:sz w:val="24"/>
          <w:szCs w:val="24"/>
          <w:u w:color="000000"/>
        </w:rPr>
        <w:t xml:space="preserve"> hand. I held </w:t>
      </w:r>
      <w:r w:rsidRPr="00814FBC">
        <w:rPr>
          <w:rFonts w:ascii="Book Antiqua" w:hAnsi="Book Antiqua"/>
          <w:i/>
          <w:iCs/>
          <w:sz w:val="24"/>
          <w:szCs w:val="24"/>
          <w:u w:color="000000"/>
        </w:rPr>
        <w:t>his</w:t>
      </w:r>
      <w:r w:rsidRPr="00814FBC">
        <w:rPr>
          <w:rFonts w:ascii="Book Antiqua" w:hAnsi="Book Antiqua"/>
          <w:sz w:val="24"/>
          <w:szCs w:val="24"/>
          <w:u w:color="000000"/>
        </w:rPr>
        <w:t>. That way, he couldn</w:t>
      </w:r>
      <w:r w:rsidRPr="00814FBC">
        <w:rPr>
          <w:rFonts w:ascii="Book Antiqua" w:hAnsi="Book Antiqua"/>
          <w:sz w:val="24"/>
          <w:szCs w:val="24"/>
          <w:u w:color="000000"/>
        </w:rPr>
        <w:t>’</w:t>
      </w:r>
      <w:r w:rsidRPr="00814FBC">
        <w:rPr>
          <w:rFonts w:ascii="Book Antiqua" w:hAnsi="Book Antiqua"/>
          <w:sz w:val="24"/>
          <w:szCs w:val="24"/>
          <w:u w:color="000000"/>
        </w:rPr>
        <w:t xml:space="preserve">t let go. </w:t>
      </w:r>
    </w:p>
    <w:p w:rsidR="00D740C1" w:rsidRPr="00814FBC" w:rsidRDefault="00D740C1">
      <w:pPr>
        <w:pStyle w:val="Body"/>
        <w:spacing w:line="480" w:lineRule="auto"/>
        <w:rPr>
          <w:rFonts w:ascii="Book Antiqua" w:eastAsia="Helvetica" w:hAnsi="Book Antiqua" w:cs="Helvetica"/>
          <w:sz w:val="24"/>
          <w:szCs w:val="24"/>
          <w:u w:color="000000"/>
        </w:rPr>
      </w:pP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 xml:space="preserve">The believer is secure because </w:t>
      </w:r>
      <w:r w:rsidRPr="00814FBC">
        <w:rPr>
          <w:rFonts w:ascii="Book Antiqua" w:hAnsi="Book Antiqua"/>
          <w:i/>
          <w:iCs/>
          <w:sz w:val="24"/>
          <w:szCs w:val="24"/>
          <w:u w:color="000000"/>
        </w:rPr>
        <w:t>God</w:t>
      </w:r>
      <w:r w:rsidRPr="00814FBC">
        <w:rPr>
          <w:rFonts w:ascii="Book Antiqua" w:hAnsi="Book Antiqua"/>
          <w:sz w:val="24"/>
          <w:szCs w:val="24"/>
          <w:u w:color="000000"/>
        </w:rPr>
        <w:t xml:space="preserve"> does the holding. If we held </w:t>
      </w:r>
      <w:r w:rsidR="00814FBC" w:rsidRPr="00814FBC">
        <w:rPr>
          <w:rFonts w:ascii="Book Antiqua" w:hAnsi="Book Antiqua"/>
          <w:i/>
          <w:iCs/>
          <w:sz w:val="24"/>
          <w:szCs w:val="24"/>
          <w:u w:color="000000"/>
        </w:rPr>
        <w:t xml:space="preserve">God’s </w:t>
      </w:r>
      <w:r w:rsidR="00814FBC" w:rsidRPr="00814FBC">
        <w:rPr>
          <w:rFonts w:ascii="Book Antiqua" w:hAnsi="Book Antiqua"/>
          <w:sz w:val="24"/>
          <w:szCs w:val="24"/>
          <w:u w:color="000000"/>
        </w:rPr>
        <w:t>hand</w:t>
      </w:r>
      <w:r w:rsidRPr="00814FBC">
        <w:rPr>
          <w:rFonts w:ascii="Book Antiqua" w:hAnsi="Book Antiqua"/>
          <w:sz w:val="24"/>
          <w:szCs w:val="24"/>
          <w:u w:color="000000"/>
        </w:rPr>
        <w:t xml:space="preserve">, our security would be questionable because of </w:t>
      </w:r>
      <w:r w:rsidRPr="00814FBC">
        <w:rPr>
          <w:rFonts w:ascii="Book Antiqua" w:hAnsi="Book Antiqua"/>
          <w:i/>
          <w:iCs/>
          <w:sz w:val="24"/>
          <w:szCs w:val="24"/>
          <w:u w:color="000000"/>
        </w:rPr>
        <w:t xml:space="preserve">our </w:t>
      </w:r>
      <w:r w:rsidRPr="00814FBC">
        <w:rPr>
          <w:rFonts w:ascii="Book Antiqua" w:hAnsi="Book Antiqua"/>
          <w:sz w:val="24"/>
          <w:szCs w:val="24"/>
          <w:u w:color="000000"/>
        </w:rPr>
        <w:t>unreliability. Thanks be to God, our staying in the Father</w:t>
      </w:r>
      <w:r w:rsidRPr="00814FBC">
        <w:rPr>
          <w:rFonts w:ascii="Book Antiqua" w:hAnsi="Book Antiqua"/>
          <w:sz w:val="24"/>
          <w:szCs w:val="24"/>
          <w:u w:color="000000"/>
        </w:rPr>
        <w:t>’</w:t>
      </w:r>
      <w:r w:rsidRPr="00814FBC">
        <w:rPr>
          <w:rFonts w:ascii="Book Antiqua" w:hAnsi="Book Antiqua"/>
          <w:sz w:val="24"/>
          <w:szCs w:val="24"/>
          <w:u w:color="000000"/>
        </w:rPr>
        <w:t xml:space="preserve">s hand has all to do with the </w:t>
      </w:r>
      <w:r w:rsidRPr="00814FBC">
        <w:rPr>
          <w:rFonts w:ascii="Book Antiqua" w:hAnsi="Book Antiqua"/>
          <w:i/>
          <w:iCs/>
          <w:sz w:val="24"/>
          <w:szCs w:val="24"/>
          <w:u w:color="000000"/>
        </w:rPr>
        <w:t>Father</w:t>
      </w:r>
      <w:r w:rsidRPr="00814FBC">
        <w:rPr>
          <w:rFonts w:ascii="Book Antiqua" w:hAnsi="Book Antiqua"/>
          <w:i/>
          <w:iCs/>
          <w:sz w:val="24"/>
          <w:szCs w:val="24"/>
          <w:u w:color="000000"/>
        </w:rPr>
        <w:t>’</w:t>
      </w:r>
      <w:r w:rsidRPr="00814FBC">
        <w:rPr>
          <w:rFonts w:ascii="Book Antiqua" w:hAnsi="Book Antiqua"/>
          <w:i/>
          <w:iCs/>
          <w:sz w:val="24"/>
          <w:szCs w:val="24"/>
          <w:u w:color="000000"/>
        </w:rPr>
        <w:t>s</w:t>
      </w:r>
      <w:r w:rsidRPr="00814FBC">
        <w:rPr>
          <w:rFonts w:ascii="Book Antiqua" w:hAnsi="Book Antiqua"/>
          <w:sz w:val="24"/>
          <w:szCs w:val="24"/>
          <w:u w:color="000000"/>
        </w:rPr>
        <w:t xml:space="preserve"> grip and not </w:t>
      </w:r>
      <w:r w:rsidRPr="00814FBC">
        <w:rPr>
          <w:rFonts w:ascii="Book Antiqua" w:hAnsi="Book Antiqua"/>
          <w:i/>
          <w:iCs/>
          <w:sz w:val="24"/>
          <w:szCs w:val="24"/>
          <w:u w:color="000000"/>
        </w:rPr>
        <w:t>ours</w:t>
      </w:r>
      <w:r w:rsidRPr="00814FBC">
        <w:rPr>
          <w:rFonts w:ascii="Book Antiqua" w:hAnsi="Book Antiqua"/>
          <w:sz w:val="24"/>
          <w:szCs w:val="24"/>
          <w:u w:color="000000"/>
        </w:rPr>
        <w:t>.</w:t>
      </w:r>
      <w:r w:rsidRPr="00814FBC">
        <w:rPr>
          <w:rFonts w:ascii="Book Antiqua" w:eastAsia="Helvetica" w:hAnsi="Book Antiqua" w:cs="Helvetica"/>
          <w:sz w:val="24"/>
          <w:szCs w:val="24"/>
          <w:u w:color="000000"/>
        </w:rPr>
        <w:br/>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lastRenderedPageBreak/>
        <w:t xml:space="preserve">Here is </w:t>
      </w:r>
      <w:r w:rsidRPr="00814FBC">
        <w:rPr>
          <w:rFonts w:ascii="Book Antiqua" w:hAnsi="Book Antiqua"/>
          <w:sz w:val="24"/>
          <w:szCs w:val="24"/>
          <w:u w:color="000000"/>
        </w:rPr>
        <w:t>the frustration</w:t>
      </w:r>
      <w:r w:rsidRPr="00814FBC">
        <w:rPr>
          <w:rFonts w:ascii="Book Antiqua" w:hAnsi="Book Antiqua"/>
          <w:sz w:val="24"/>
          <w:szCs w:val="24"/>
          <w:u w:color="000000"/>
        </w:rPr>
        <w:t xml:space="preserve">: we see the Christ and hear His words and are aware of His miracles(works) and still </w:t>
      </w:r>
      <w:proofErr w:type="spellStart"/>
      <w:r w:rsidRPr="00814FBC">
        <w:rPr>
          <w:rFonts w:ascii="Book Antiqua" w:hAnsi="Book Antiqua"/>
          <w:sz w:val="24"/>
          <w:szCs w:val="24"/>
          <w:u w:color="000000"/>
        </w:rPr>
        <w:t>soooooooo</w:t>
      </w:r>
      <w:proofErr w:type="spellEnd"/>
      <w:r w:rsidRPr="00814FBC">
        <w:rPr>
          <w:rFonts w:ascii="Book Antiqua" w:hAnsi="Book Antiqua"/>
          <w:sz w:val="24"/>
          <w:szCs w:val="24"/>
          <w:u w:color="000000"/>
        </w:rPr>
        <w:t xml:space="preserve"> many do not believe!</w:t>
      </w:r>
      <w:bookmarkStart w:id="1" w:name="_GoBack"/>
      <w:bookmarkEnd w:id="1"/>
      <w:r w:rsidRPr="00814FBC">
        <w:rPr>
          <w:rFonts w:ascii="Book Antiqua" w:hAnsi="Book Antiqua"/>
          <w:sz w:val="24"/>
          <w:szCs w:val="24"/>
          <w:u w:color="000000"/>
        </w:rPr>
        <w:br/>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Here is the frustration</w:t>
      </w:r>
      <w:r w:rsidRPr="00814FBC">
        <w:rPr>
          <w:rFonts w:ascii="Book Antiqua" w:hAnsi="Book Antiqua"/>
          <w:sz w:val="24"/>
          <w:szCs w:val="24"/>
          <w:u w:color="000000"/>
        </w:rPr>
        <w:t xml:space="preserve">: Christ is plainly revealing Himself as the Savior we need and we, the needy, keep </w:t>
      </w:r>
      <w:r w:rsidRPr="00814FBC">
        <w:rPr>
          <w:rFonts w:ascii="Book Antiqua" w:hAnsi="Book Antiqua"/>
          <w:sz w:val="24"/>
          <w:szCs w:val="24"/>
          <w:u w:color="000000"/>
        </w:rPr>
        <w:t>turning a deaf ear to His teaching and keep turning Christ away.</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Oh, faithful followers of Jesus, behold the Christ. Hear His words. See His works. Walk His way!!</w:t>
      </w:r>
    </w:p>
    <w:p w:rsidR="00D740C1" w:rsidRPr="00814FBC" w:rsidRDefault="007E151E">
      <w:pPr>
        <w:pStyle w:val="Body"/>
        <w:spacing w:line="480" w:lineRule="auto"/>
        <w:rPr>
          <w:rFonts w:ascii="Book Antiqua" w:eastAsia="Helvetica" w:hAnsi="Book Antiqua" w:cs="Helvetica"/>
          <w:sz w:val="24"/>
          <w:szCs w:val="24"/>
          <w:u w:color="000000"/>
        </w:rPr>
      </w:pPr>
      <w:r w:rsidRPr="00814FBC">
        <w:rPr>
          <w:rFonts w:ascii="Book Antiqua" w:hAnsi="Book Antiqua"/>
          <w:sz w:val="24"/>
          <w:szCs w:val="24"/>
          <w:u w:color="000000"/>
        </w:rPr>
        <w:t>Oh, seeker. Listen to what Jesus is offering you. Respond to Hi. Are you looking for clarity?</w:t>
      </w:r>
      <w:r w:rsidRPr="00814FBC">
        <w:rPr>
          <w:rFonts w:ascii="Book Antiqua" w:hAnsi="Book Antiqua"/>
          <w:sz w:val="24"/>
          <w:szCs w:val="24"/>
          <w:u w:color="000000"/>
        </w:rPr>
        <w:t xml:space="preserve"> It is in Jesus. Are you looking for calm during this pandemic? It is in Jesus.</w:t>
      </w:r>
    </w:p>
    <w:p w:rsidR="00D740C1" w:rsidRPr="00814FBC" w:rsidRDefault="007E151E">
      <w:pPr>
        <w:pStyle w:val="Body"/>
        <w:spacing w:line="480" w:lineRule="auto"/>
        <w:rPr>
          <w:rFonts w:ascii="Book Antiqua" w:hAnsi="Book Antiqua"/>
          <w:sz w:val="24"/>
          <w:szCs w:val="24"/>
        </w:rPr>
      </w:pPr>
      <w:r w:rsidRPr="00814FBC">
        <w:rPr>
          <w:rFonts w:ascii="Book Antiqua" w:hAnsi="Book Antiqua"/>
          <w:sz w:val="24"/>
          <w:szCs w:val="24"/>
          <w:u w:color="000000"/>
        </w:rPr>
        <w:t>Amen</w:t>
      </w:r>
    </w:p>
    <w:sectPr w:rsidR="00D740C1" w:rsidRPr="00814FB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51E" w:rsidRDefault="007E151E">
      <w:r>
        <w:separator/>
      </w:r>
    </w:p>
  </w:endnote>
  <w:endnote w:type="continuationSeparator" w:id="0">
    <w:p w:rsidR="007E151E" w:rsidRDefault="007E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C1" w:rsidRDefault="007E151E">
    <w:pPr>
      <w:pStyle w:val="HeaderFooter"/>
      <w:tabs>
        <w:tab w:val="clear" w:pos="9020"/>
        <w:tab w:val="center" w:pos="4680"/>
        <w:tab w:val="right" w:pos="9360"/>
      </w:tabs>
    </w:pPr>
    <w:r>
      <w:tab/>
    </w:r>
    <w:r>
      <w:fldChar w:fldCharType="begin"/>
    </w:r>
    <w:r>
      <w:instrText xml:space="preserve"> PAGE </w:instrText>
    </w:r>
    <w:r w:rsidR="00814FBC">
      <w:fldChar w:fldCharType="separate"/>
    </w:r>
    <w:r w:rsidR="00814FBC">
      <w:rPr>
        <w:noProof/>
      </w:rPr>
      <w:t>1</w:t>
    </w:r>
    <w:r>
      <w:fldChar w:fldCharType="end"/>
    </w:r>
    <w:r>
      <w:t xml:space="preserve"> of </w:t>
    </w:r>
    <w:r>
      <w:fldChar w:fldCharType="begin"/>
    </w:r>
    <w:r>
      <w:instrText xml:space="preserve"> NUMPAGES </w:instrText>
    </w:r>
    <w:r w:rsidR="00814FBC">
      <w:fldChar w:fldCharType="separate"/>
    </w:r>
    <w:r w:rsidR="00814FB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51E" w:rsidRDefault="007E151E">
      <w:r>
        <w:separator/>
      </w:r>
    </w:p>
  </w:footnote>
  <w:footnote w:type="continuationSeparator" w:id="0">
    <w:p w:rsidR="007E151E" w:rsidRDefault="007E1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C1" w:rsidRDefault="007E151E">
    <w:pPr>
      <w:pStyle w:val="HeaderFooter"/>
      <w:tabs>
        <w:tab w:val="clear" w:pos="9020"/>
        <w:tab w:val="center" w:pos="4680"/>
        <w:tab w:val="right" w:pos="9360"/>
      </w:tabs>
    </w:pPr>
    <w:r>
      <w:tab/>
    </w:r>
    <w:r>
      <w:fldChar w:fldCharType="begin"/>
    </w:r>
    <w:r>
      <w:instrText xml:space="preserve"> PAGE </w:instrText>
    </w:r>
    <w:r w:rsidR="00814FBC">
      <w:fldChar w:fldCharType="separate"/>
    </w:r>
    <w:r w:rsidR="00814FBC">
      <w:rPr>
        <w:noProof/>
      </w:rPr>
      <w:t>1</w:t>
    </w:r>
    <w:r>
      <w:fldChar w:fldCharType="end"/>
    </w:r>
    <w:r>
      <w:t xml:space="preserve"> of </w:t>
    </w:r>
    <w:r>
      <w:fldChar w:fldCharType="begin"/>
    </w:r>
    <w:r>
      <w:instrText xml:space="preserve"> NUMPAGES </w:instrText>
    </w:r>
    <w:r w:rsidR="00814FBC">
      <w:fldChar w:fldCharType="separate"/>
    </w:r>
    <w:r w:rsidR="00814FBC">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40DCE"/>
    <w:multiLevelType w:val="hybridMultilevel"/>
    <w:tmpl w:val="4A68C7B2"/>
    <w:numStyleLink w:val="Numbered"/>
  </w:abstractNum>
  <w:abstractNum w:abstractNumId="1" w15:restartNumberingAfterBreak="0">
    <w:nsid w:val="77001447"/>
    <w:multiLevelType w:val="hybridMultilevel"/>
    <w:tmpl w:val="4A68C7B2"/>
    <w:styleLink w:val="Numbered"/>
    <w:lvl w:ilvl="0" w:tplc="AE708D60">
      <w:start w:val="1"/>
      <w:numFmt w:val="decimal"/>
      <w:lvlText w:val="%1."/>
      <w:lvlJc w:val="left"/>
      <w:pPr>
        <w:ind w:left="4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1" w:tplc="09C4E77E">
      <w:start w:val="1"/>
      <w:numFmt w:val="decimal"/>
      <w:lvlText w:val="%2."/>
      <w:lvlJc w:val="left"/>
      <w:pPr>
        <w:ind w:left="8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2" w:tplc="4E5473F6">
      <w:start w:val="1"/>
      <w:numFmt w:val="decimal"/>
      <w:lvlText w:val="%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3" w:tplc="1D406D28">
      <w:start w:val="1"/>
      <w:numFmt w:val="decimal"/>
      <w:lvlText w:val="%4."/>
      <w:lvlJc w:val="left"/>
      <w:pPr>
        <w:ind w:left="153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4" w:tplc="27263308">
      <w:start w:val="1"/>
      <w:numFmt w:val="decimal"/>
      <w:lvlText w:val="%5."/>
      <w:lvlJc w:val="left"/>
      <w:pPr>
        <w:ind w:left="189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5" w:tplc="4162E1C8">
      <w:start w:val="1"/>
      <w:numFmt w:val="decimal"/>
      <w:lvlText w:val="%6."/>
      <w:lvlJc w:val="left"/>
      <w:pPr>
        <w:ind w:left="225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6" w:tplc="7C1EE78A">
      <w:start w:val="1"/>
      <w:numFmt w:val="decimal"/>
      <w:lvlText w:val="%7."/>
      <w:lvlJc w:val="left"/>
      <w:pPr>
        <w:ind w:left="261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7" w:tplc="1694957E">
      <w:start w:val="1"/>
      <w:numFmt w:val="decimal"/>
      <w:lvlText w:val="%8."/>
      <w:lvlJc w:val="left"/>
      <w:pPr>
        <w:ind w:left="2978" w:hanging="458"/>
      </w:pPr>
      <w:rPr>
        <w:rFonts w:hAnsi="Arial Unicode MS"/>
        <w:b/>
        <w:bCs/>
        <w:caps w:val="0"/>
        <w:smallCaps w:val="0"/>
        <w:strike w:val="0"/>
        <w:dstrike w:val="0"/>
        <w:outline w:val="0"/>
        <w:emboss w:val="0"/>
        <w:imprint w:val="0"/>
        <w:spacing w:val="0"/>
        <w:w w:val="100"/>
        <w:kern w:val="0"/>
        <w:position w:val="0"/>
        <w:highlight w:val="none"/>
        <w:vertAlign w:val="baseline"/>
      </w:rPr>
    </w:lvl>
    <w:lvl w:ilvl="8" w:tplc="9BAA72F6">
      <w:start w:val="1"/>
      <w:numFmt w:val="decimal"/>
      <w:lvlText w:val="%9."/>
      <w:lvlJc w:val="left"/>
      <w:pPr>
        <w:ind w:left="3338" w:hanging="458"/>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EE76E7C8">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85A0C9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5A8A576">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8EEDF4C">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10ADF36">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67015C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A962B96">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B66E94">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EC5E8E">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0C1"/>
    <w:rsid w:val="007E151E"/>
    <w:rsid w:val="00814FBC"/>
    <w:rsid w:val="00D74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DFD7"/>
  <w15:docId w15:val="{D49E9AD3-2885-4E76-AB7D-5684CFC4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4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2020-06-22T15:41:00Z</dcterms:created>
  <dcterms:modified xsi:type="dcterms:W3CDTF">2020-06-22T15:41:00Z</dcterms:modified>
</cp:coreProperties>
</file>