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DB" w:rsidRPr="00F87405" w:rsidRDefault="00802D5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bookmarkStart w:id="0" w:name="PastorRichardAllenFarmerCrossroadsChurch"/>
      <w:r w:rsidRPr="00F87405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6208DB" w:rsidRPr="00F87405" w:rsidRDefault="00802D5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Crossroads Church</w:t>
      </w:r>
    </w:p>
    <w:p w:rsidR="006208DB" w:rsidRPr="00F87405" w:rsidRDefault="00802D5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F87405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F87405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6208DB" w:rsidRPr="00F87405" w:rsidRDefault="00802D5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6208DB" w:rsidRPr="00F87405" w:rsidRDefault="00802D5C">
      <w:pPr>
        <w:pStyle w:val="Subtitle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770.469.9069</w:t>
      </w:r>
    </w:p>
    <w:bookmarkEnd w:id="0"/>
    <w:p w:rsidR="006208DB" w:rsidRPr="00F87405" w:rsidRDefault="00802D5C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val="single" w:color="000000"/>
        </w:rPr>
        <w:t>Unwrapping Our Gifts,</w:t>
      </w:r>
      <w:r w:rsidR="00F87405">
        <w:rPr>
          <w:rFonts w:ascii="Book Antiqua" w:hAnsi="Book Antiqua"/>
          <w:sz w:val="24"/>
          <w:szCs w:val="24"/>
          <w:u w:val="single" w:color="000000"/>
        </w:rPr>
        <w:t xml:space="preserve"> </w:t>
      </w:r>
      <w:r w:rsidRPr="00F87405">
        <w:rPr>
          <w:rFonts w:ascii="Book Antiqua" w:hAnsi="Book Antiqua"/>
          <w:sz w:val="24"/>
          <w:szCs w:val="24"/>
          <w:u w:color="000000"/>
        </w:rPr>
        <w:t>Part 6</w:t>
      </w:r>
    </w:p>
    <w:p w:rsidR="006208DB" w:rsidRPr="00F87405" w:rsidRDefault="00802D5C">
      <w:pPr>
        <w:pStyle w:val="Default"/>
        <w:spacing w:line="480" w:lineRule="auto"/>
        <w:jc w:val="center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Text: Acts 2:1-4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We will better understand Acts 2:1-13, if we would reread Acts 1:4-8. The resurrected Christ told His followers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to go to Jerusalem and wait for the Promised One, the Holy Spirit. When we see the disciples in chapter 2, they are in waiting.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Note the posture of these people: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...with one accord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...in one place</w:t>
      </w:r>
      <w:r w:rsidRPr="00F87405">
        <w:rPr>
          <w:rFonts w:ascii="Book Antiqua" w:hAnsi="Book Antiqua"/>
          <w:sz w:val="24"/>
          <w:szCs w:val="24"/>
          <w:u w:color="000000"/>
        </w:rPr>
        <w:br/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We who welcome the Pentecost experience must be unified. </w:t>
      </w:r>
      <w:r w:rsidRPr="00F87405">
        <w:rPr>
          <w:rFonts w:ascii="Book Antiqua" w:hAnsi="Book Antiqua"/>
          <w:sz w:val="24"/>
          <w:szCs w:val="24"/>
          <w:u w:color="000000"/>
        </w:rPr>
        <w:t>Not much of note happens among those who pride themselves on their discord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. This week, I noted something I had not seen before in this passage. These believers were told to wait for the Spirit to descend upon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them(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>1:4-5). They were in anticipation/waiti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ng mode. </w:t>
      </w:r>
      <w:r w:rsidRPr="00F87405">
        <w:rPr>
          <w:rFonts w:ascii="Book Antiqua" w:hAnsi="Book Antiqua"/>
          <w:sz w:val="24"/>
          <w:szCs w:val="24"/>
          <w:u w:color="000000"/>
        </w:rPr>
        <w:t>“</w:t>
      </w:r>
      <w:r w:rsidRPr="00F87405">
        <w:rPr>
          <w:rFonts w:ascii="Book Antiqua" w:hAnsi="Book Antiqua"/>
          <w:sz w:val="24"/>
          <w:szCs w:val="24"/>
          <w:u w:color="000000"/>
        </w:rPr>
        <w:t>And suddenly...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F87405">
        <w:rPr>
          <w:rFonts w:ascii="Book Antiqua" w:hAnsi="Book Antiqua"/>
          <w:sz w:val="24"/>
          <w:szCs w:val="24"/>
          <w:u w:color="000000"/>
        </w:rPr>
        <w:t>Those gathered knew the Spirit was coming, but there is still this element of surprise and the unknown.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1. A sound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- from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heaven(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>2)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Like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a rushing wind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lastRenderedPageBreak/>
        <w:t>This was no one-or-two-people-got-it experience. No. This wind-like sound f</w:t>
      </w:r>
      <w:r w:rsidRPr="00F87405">
        <w:rPr>
          <w:rFonts w:ascii="Book Antiqua" w:hAnsi="Book Antiqua"/>
          <w:sz w:val="24"/>
          <w:szCs w:val="24"/>
          <w:u w:color="000000"/>
        </w:rPr>
        <w:t>illed the whole house.</w:t>
      </w:r>
      <w:r w:rsidRPr="00F87405">
        <w:rPr>
          <w:rFonts w:ascii="Book Antiqua" w:hAnsi="Book Antiqua"/>
          <w:sz w:val="24"/>
          <w:szCs w:val="24"/>
          <w:u w:color="000000"/>
        </w:rPr>
        <w:br/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2. A sight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- divided tongues,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like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fire(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 xml:space="preserve">3). Many times in the first testament, the presence of God is manifested in the form of flames or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fire(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>Exodus 3:2-6; 13:21-22; 19:18; 40:38[closing verse of the book of Exodus]). Jesus promised there would be fire.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i/>
          <w:iCs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Matthew 3:11</w:t>
      </w:r>
    </w:p>
    <w:p w:rsidR="006208DB" w:rsidRPr="00F87405" w:rsidRDefault="00802D5C">
      <w:pPr>
        <w:pStyle w:val="Default"/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</w:pPr>
      <w:r w:rsidRPr="00F87405">
        <w:rPr>
          <w:rFonts w:ascii="Book Antiqua" w:hAnsi="Book Antiqua"/>
          <w:i/>
          <w:iCs/>
          <w:sz w:val="24"/>
          <w:szCs w:val="24"/>
          <w:shd w:val="clear" w:color="auto" w:fill="FEFFFE"/>
        </w:rPr>
        <w:t>I indeed baptize you w</w:t>
      </w:r>
      <w:r w:rsidRPr="00F87405">
        <w:rPr>
          <w:rFonts w:ascii="Book Antiqua" w:hAnsi="Book Antiqua"/>
          <w:i/>
          <w:iCs/>
          <w:sz w:val="24"/>
          <w:szCs w:val="24"/>
          <w:shd w:val="clear" w:color="auto" w:fill="FEFFFE"/>
        </w:rPr>
        <w:t xml:space="preserve">ith water unto repentance, but He who is coming after me is mightier than I, whose sandals I am not worthy to carry. He will baptize you with </w:t>
      </w:r>
      <w:r w:rsidRPr="00F87405">
        <w:rPr>
          <w:rFonts w:ascii="Book Antiqua" w:hAnsi="Book Antiqua"/>
          <w:b/>
          <w:bCs/>
          <w:i/>
          <w:iCs/>
          <w:sz w:val="24"/>
          <w:szCs w:val="24"/>
          <w:shd w:val="clear" w:color="auto" w:fill="FEFFFE"/>
        </w:rPr>
        <w:t>the Holy Spirit and fire.</w:t>
      </w:r>
    </w:p>
    <w:p w:rsidR="006208DB" w:rsidRPr="00F87405" w:rsidRDefault="006208DB">
      <w:pPr>
        <w:pStyle w:val="Default"/>
        <w:rPr>
          <w:rFonts w:ascii="Book Antiqua" w:eastAsia="Arial" w:hAnsi="Book Antiqua" w:cs="Arial"/>
          <w:sz w:val="24"/>
          <w:szCs w:val="24"/>
          <w:shd w:val="clear" w:color="auto" w:fill="FEFFFE"/>
        </w:rPr>
      </w:pP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3. A touch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- the tongues sat on each one of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them(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>3).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4. The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house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was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filled(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 xml:space="preserve">2), now 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so are the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disciples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(4). This filling must have been exhilarating. At no other time had the followers of Jesus felt so much like conduits. Something was coming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through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them that they had not experienced before.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I have addressed the experience of tongues </w:t>
      </w:r>
      <w:r w:rsidRPr="00F87405">
        <w:rPr>
          <w:rFonts w:ascii="Book Antiqua" w:hAnsi="Book Antiqua"/>
          <w:sz w:val="24"/>
          <w:szCs w:val="24"/>
          <w:u w:color="000000"/>
        </w:rPr>
        <w:t>speaking in a previous installment in this series. Let me return to it. The disciples, on that day, spoke known languages, not gibberish. We know this from 2:7-11. There are different languages but there aren</w:t>
      </w:r>
      <w:r w:rsidRPr="00F87405">
        <w:rPr>
          <w:rFonts w:ascii="Book Antiqua" w:hAnsi="Book Antiqua"/>
          <w:sz w:val="24"/>
          <w:szCs w:val="24"/>
          <w:u w:color="000000"/>
        </w:rPr>
        <w:t>’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t different </w:t>
      </w:r>
      <w:proofErr w:type="spellStart"/>
      <w:r w:rsidRPr="00F87405">
        <w:rPr>
          <w:rFonts w:ascii="Book Antiqua" w:hAnsi="Book Antiqua"/>
          <w:sz w:val="24"/>
          <w:szCs w:val="24"/>
          <w:u w:color="000000"/>
        </w:rPr>
        <w:t>gibberishes</w:t>
      </w:r>
      <w:proofErr w:type="spellEnd"/>
      <w:r w:rsidRPr="00F87405">
        <w:rPr>
          <w:rFonts w:ascii="Book Antiqua" w:hAnsi="Book Antiqua"/>
          <w:sz w:val="24"/>
          <w:szCs w:val="24"/>
          <w:u w:color="000000"/>
        </w:rPr>
        <w:t xml:space="preserve">. This was no stringing 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together of nonsensical syllables. The Greek word used is verses 6 and 8, where the English word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language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appears, is </w:t>
      </w:r>
      <w:proofErr w:type="spellStart"/>
      <w:r w:rsidRPr="00F87405">
        <w:rPr>
          <w:rFonts w:ascii="Book Antiqua" w:hAnsi="Book Antiqua"/>
          <w:i/>
          <w:iCs/>
          <w:sz w:val="24"/>
          <w:szCs w:val="24"/>
          <w:u w:color="000000"/>
        </w:rPr>
        <w:t>dialekto</w:t>
      </w:r>
      <w:proofErr w:type="spellEnd"/>
      <w:r w:rsidRPr="00F87405">
        <w:rPr>
          <w:rFonts w:ascii="Book Antiqua" w:hAnsi="Book Antiqua"/>
          <w:i/>
          <w:iCs/>
          <w:sz w:val="24"/>
          <w:szCs w:val="24"/>
          <w:u w:color="000000"/>
        </w:rPr>
        <w:t xml:space="preserve">. 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It means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dialect.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The centerpiece of Pentecost is not ecstatic utterances. The glory of Pentecost is that our unity is </w:t>
      </w:r>
      <w:r w:rsidR="00F87405" w:rsidRPr="00F87405">
        <w:rPr>
          <w:rFonts w:ascii="Book Antiqua" w:hAnsi="Book Antiqua"/>
          <w:sz w:val="24"/>
          <w:szCs w:val="24"/>
          <w:u w:color="000000"/>
        </w:rPr>
        <w:t>enhanced,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and our mouths are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opened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 xml:space="preserve"> and our lives are set ablaze with the energy of the Holy Spirit. This is the gift to all believers!</w:t>
      </w:r>
      <w:r w:rsidRPr="00F87405">
        <w:rPr>
          <w:rFonts w:ascii="Book Antiqua" w:hAnsi="Book Antiqua"/>
          <w:sz w:val="24"/>
          <w:szCs w:val="24"/>
          <w:u w:color="000000"/>
        </w:rPr>
        <w:br/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lastRenderedPageBreak/>
        <w:t>Everyone one of us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needs this multi-sensory experience of Pentecost duplicated in our lives. We need the wind to blow. 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b/>
          <w:bCs/>
          <w:sz w:val="24"/>
          <w:szCs w:val="24"/>
          <w:u w:color="000000"/>
        </w:rPr>
      </w:pP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Illus</w:t>
      </w: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Let me take you to Ezekiel</w:t>
      </w:r>
      <w:r w:rsidRPr="00F87405">
        <w:rPr>
          <w:rFonts w:ascii="Book Antiqua" w:hAnsi="Book Antiqua"/>
          <w:sz w:val="24"/>
          <w:szCs w:val="24"/>
          <w:u w:color="000000"/>
        </w:rPr>
        <w:t>’</w:t>
      </w:r>
      <w:r w:rsidRPr="00F87405">
        <w:rPr>
          <w:rFonts w:ascii="Book Antiqua" w:hAnsi="Book Antiqua"/>
          <w:sz w:val="24"/>
          <w:szCs w:val="24"/>
          <w:u w:color="000000"/>
        </w:rPr>
        <w:t>s of the dry bones, in Ezekiel 37. In verses 1-10 there is the great drama of assembled bones and no life. The bones are lifeless...until the wind /breath gets in them. Likewise, you and I are useless to God until the wind of P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entecost, the breath of God, gets in us. Blow, oh wind, on us!!! We need the fresh wind. We do not need humans blowing on us as if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their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breath has power. Humans who blow on us or wave their hands as if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 xml:space="preserve">they </w:t>
      </w:r>
      <w:r w:rsidRPr="00F87405">
        <w:rPr>
          <w:rFonts w:ascii="Book Antiqua" w:hAnsi="Book Antiqua"/>
          <w:sz w:val="24"/>
          <w:szCs w:val="24"/>
          <w:u w:color="000000"/>
        </w:rPr>
        <w:t>are the wind of Pentecost are frauds and clowns!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We need to see 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God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’</w:t>
      </w:r>
      <w:r w:rsidRPr="00F87405">
        <w:rPr>
          <w:rFonts w:ascii="Book Antiqua" w:hAnsi="Book Antiqua"/>
          <w:i/>
          <w:iCs/>
          <w:sz w:val="24"/>
          <w:szCs w:val="24"/>
          <w:u w:color="000000"/>
        </w:rPr>
        <w:t>s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fire. We need our tongues loosened, that we might declare </w:t>
      </w:r>
      <w:r w:rsidRPr="00F87405">
        <w:rPr>
          <w:rFonts w:ascii="Book Antiqua" w:hAnsi="Book Antiqua"/>
          <w:sz w:val="24"/>
          <w:szCs w:val="24"/>
          <w:u w:color="000000"/>
        </w:rPr>
        <w:t>“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the wonderful works of </w:t>
      </w:r>
      <w:proofErr w:type="gramStart"/>
      <w:r w:rsidRPr="00F87405">
        <w:rPr>
          <w:rFonts w:ascii="Book Antiqua" w:hAnsi="Book Antiqua"/>
          <w:sz w:val="24"/>
          <w:szCs w:val="24"/>
          <w:u w:color="000000"/>
        </w:rPr>
        <w:t>God</w:t>
      </w:r>
      <w:r w:rsidRPr="00F87405">
        <w:rPr>
          <w:rFonts w:ascii="Book Antiqua" w:hAnsi="Book Antiqua"/>
          <w:sz w:val="24"/>
          <w:szCs w:val="24"/>
          <w:u w:color="000000"/>
        </w:rPr>
        <w:t>”</w:t>
      </w:r>
      <w:r w:rsidRPr="00F87405">
        <w:rPr>
          <w:rFonts w:ascii="Book Antiqua" w:hAnsi="Book Antiqua"/>
          <w:sz w:val="24"/>
          <w:szCs w:val="24"/>
          <w:u w:color="000000"/>
        </w:rPr>
        <w:t>(</w:t>
      </w:r>
      <w:proofErr w:type="gramEnd"/>
      <w:r w:rsidRPr="00F87405">
        <w:rPr>
          <w:rFonts w:ascii="Book Antiqua" w:hAnsi="Book Antiqua"/>
          <w:sz w:val="24"/>
          <w:szCs w:val="24"/>
          <w:u w:color="000000"/>
        </w:rPr>
        <w:t>verse 11).</w:t>
      </w:r>
      <w:r w:rsidRPr="00F87405">
        <w:rPr>
          <w:rFonts w:ascii="Book Antiqua" w:hAnsi="Book Antiqua"/>
          <w:sz w:val="24"/>
          <w:szCs w:val="24"/>
          <w:u w:color="000000"/>
        </w:rPr>
        <w:br/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At Pentecost something happens </w:t>
      </w:r>
      <w:r w:rsidRPr="00F87405">
        <w:rPr>
          <w:rFonts w:ascii="Book Antiqua" w:hAnsi="Book Antiqua"/>
          <w:b/>
          <w:bCs/>
          <w:i/>
          <w:iCs/>
          <w:sz w:val="24"/>
          <w:szCs w:val="24"/>
          <w:u w:color="000000"/>
        </w:rPr>
        <w:t>to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the followers of Jesus. Something also happens </w:t>
      </w:r>
      <w:r w:rsidRPr="00F87405">
        <w:rPr>
          <w:rFonts w:ascii="Book Antiqua" w:hAnsi="Book Antiqua"/>
          <w:b/>
          <w:bCs/>
          <w:i/>
          <w:iCs/>
          <w:sz w:val="24"/>
          <w:szCs w:val="24"/>
          <w:u w:color="000000"/>
        </w:rPr>
        <w:t>through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the followers of Jesus.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For the past five </w:t>
      </w:r>
      <w:r w:rsidRPr="00F87405">
        <w:rPr>
          <w:rFonts w:ascii="Book Antiqua" w:hAnsi="Book Antiqua"/>
          <w:sz w:val="24"/>
          <w:szCs w:val="24"/>
          <w:u w:color="000000"/>
        </w:rPr>
        <w:t>weeks we have been looking at the catalogs of spiritual gi</w:t>
      </w:r>
      <w:r w:rsidR="00F87405">
        <w:rPr>
          <w:rFonts w:ascii="Book Antiqua" w:hAnsi="Book Antiqua"/>
          <w:sz w:val="24"/>
          <w:szCs w:val="24"/>
          <w:u w:color="000000"/>
        </w:rPr>
        <w:t>f</w:t>
      </w:r>
      <w:r w:rsidRPr="00F87405">
        <w:rPr>
          <w:rFonts w:ascii="Book Antiqua" w:hAnsi="Book Antiqua"/>
          <w:sz w:val="24"/>
          <w:szCs w:val="24"/>
          <w:u w:color="000000"/>
        </w:rPr>
        <w:t>ts found in Romans 12, 1 Corinthians 12 and Ephesians 4. Perhaps you are wondering what your gift is or gif</w:t>
      </w:r>
      <w:r w:rsidR="00F87405">
        <w:rPr>
          <w:rFonts w:ascii="Book Antiqua" w:hAnsi="Book Antiqua"/>
          <w:sz w:val="24"/>
          <w:szCs w:val="24"/>
          <w:u w:color="000000"/>
        </w:rPr>
        <w:t>t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s are. I was going to make an assessment tool </w:t>
      </w:r>
      <w:r w:rsidR="00F87405" w:rsidRPr="00F87405">
        <w:rPr>
          <w:rFonts w:ascii="Book Antiqua" w:hAnsi="Book Antiqua"/>
          <w:sz w:val="24"/>
          <w:szCs w:val="24"/>
          <w:u w:color="000000"/>
        </w:rPr>
        <w:t>available,</w:t>
      </w:r>
      <w:bookmarkStart w:id="1" w:name="_GoBack"/>
      <w:bookmarkEnd w:id="1"/>
      <w:r w:rsidRPr="00F87405">
        <w:rPr>
          <w:rFonts w:ascii="Book Antiqua" w:hAnsi="Book Antiqua"/>
          <w:sz w:val="24"/>
          <w:szCs w:val="24"/>
          <w:u w:color="000000"/>
        </w:rPr>
        <w:t xml:space="preserve"> but I want to go in a different di</w:t>
      </w:r>
      <w:r w:rsidRPr="00F87405">
        <w:rPr>
          <w:rFonts w:ascii="Book Antiqua" w:hAnsi="Book Antiqua"/>
          <w:sz w:val="24"/>
          <w:szCs w:val="24"/>
          <w:u w:color="000000"/>
        </w:rPr>
        <w:t>rection. I want to suggest a three D approach to finding out what your spiritual gift is.</w:t>
      </w:r>
      <w:r w:rsidRPr="00F87405">
        <w:rPr>
          <w:rFonts w:ascii="Book Antiqua" w:hAnsi="Book Antiqua"/>
          <w:sz w:val="24"/>
          <w:szCs w:val="24"/>
          <w:u w:color="000000"/>
        </w:rPr>
        <w:br/>
      </w:r>
    </w:p>
    <w:p w:rsidR="006208DB" w:rsidRPr="00F87405" w:rsidRDefault="00802D5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Dabble</w:t>
      </w:r>
      <w:r w:rsidRPr="00F87405">
        <w:rPr>
          <w:rFonts w:ascii="Book Antiqua" w:hAnsi="Book Antiqua"/>
          <w:sz w:val="24"/>
          <w:szCs w:val="24"/>
          <w:u w:color="000000"/>
        </w:rPr>
        <w:t>- try out some different ministry opportunities. Stay in it for 3-6 month, then evaluate.</w:t>
      </w:r>
    </w:p>
    <w:p w:rsidR="006208DB" w:rsidRPr="00F87405" w:rsidRDefault="00802D5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lastRenderedPageBreak/>
        <w:t xml:space="preserve">Check the areas/ministries in which you </w:t>
      </w: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delight</w:t>
      </w:r>
      <w:r w:rsidRPr="00F87405">
        <w:rPr>
          <w:rFonts w:ascii="Book Antiqua" w:hAnsi="Book Antiqua"/>
          <w:sz w:val="24"/>
          <w:szCs w:val="24"/>
          <w:u w:color="000000"/>
        </w:rPr>
        <w:t>. What you genui</w:t>
      </w:r>
      <w:r w:rsidRPr="00F87405">
        <w:rPr>
          <w:rFonts w:ascii="Book Antiqua" w:hAnsi="Book Antiqua"/>
          <w:sz w:val="24"/>
          <w:szCs w:val="24"/>
          <w:u w:color="000000"/>
        </w:rPr>
        <w:t>nely enjoy is often your area of giftedness.</w:t>
      </w:r>
    </w:p>
    <w:p w:rsidR="006208DB" w:rsidRPr="00F87405" w:rsidRDefault="00802D5C">
      <w:pPr>
        <w:pStyle w:val="Default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val="single"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 xml:space="preserve">Check the areas/ministries in which you are </w:t>
      </w: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disappointed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 and </w:t>
      </w:r>
      <w:r w:rsidRPr="00F87405">
        <w:rPr>
          <w:rFonts w:ascii="Book Antiqua" w:hAnsi="Book Antiqua"/>
          <w:b/>
          <w:bCs/>
          <w:sz w:val="24"/>
          <w:szCs w:val="24"/>
          <w:u w:color="000000"/>
        </w:rPr>
        <w:t>disgusted</w:t>
      </w:r>
      <w:r w:rsidRPr="00F87405">
        <w:rPr>
          <w:rFonts w:ascii="Book Antiqua" w:hAnsi="Book Antiqua"/>
          <w:sz w:val="24"/>
          <w:szCs w:val="24"/>
          <w:u w:color="000000"/>
        </w:rPr>
        <w:t>. You don</w:t>
      </w:r>
      <w:r w:rsidRPr="00F87405">
        <w:rPr>
          <w:rFonts w:ascii="Book Antiqua" w:hAnsi="Book Antiqua"/>
          <w:sz w:val="24"/>
          <w:szCs w:val="24"/>
          <w:u w:color="000000"/>
        </w:rPr>
        <w:t>’</w:t>
      </w:r>
      <w:r w:rsidRPr="00F87405">
        <w:rPr>
          <w:rFonts w:ascii="Book Antiqua" w:hAnsi="Book Antiqua"/>
          <w:sz w:val="24"/>
          <w:szCs w:val="24"/>
          <w:u w:color="000000"/>
        </w:rPr>
        <w:t xml:space="preserve">t like what going on in the hospitality or teaching ministries? Maybe you're supposed to get in there, with your gift, and </w:t>
      </w:r>
      <w:r w:rsidRPr="00F87405">
        <w:rPr>
          <w:rFonts w:ascii="Book Antiqua" w:hAnsi="Book Antiqua"/>
          <w:sz w:val="24"/>
          <w:szCs w:val="24"/>
          <w:u w:color="000000"/>
        </w:rPr>
        <w:t>make it better.</w:t>
      </w:r>
    </w:p>
    <w:p w:rsidR="006208DB" w:rsidRPr="00F87405" w:rsidRDefault="006208DB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We who have been literally fired up, take that Holy Spirit fire into the world and with Pentecostal fervor, declare the wonderful works of God.</w:t>
      </w:r>
    </w:p>
    <w:p w:rsidR="006208DB" w:rsidRPr="00F87405" w:rsidRDefault="00802D5C">
      <w:pPr>
        <w:pStyle w:val="Default"/>
        <w:spacing w:line="480" w:lineRule="auto"/>
        <w:rPr>
          <w:rFonts w:ascii="Book Antiqua" w:eastAsia="Arial" w:hAnsi="Book Antiqua" w:cs="Arial"/>
          <w:sz w:val="24"/>
          <w:szCs w:val="24"/>
          <w:u w:color="000000"/>
        </w:rPr>
      </w:pPr>
      <w:r w:rsidRPr="00F87405">
        <w:rPr>
          <w:rFonts w:ascii="Book Antiqua" w:hAnsi="Book Antiqua"/>
          <w:sz w:val="24"/>
          <w:szCs w:val="24"/>
          <w:u w:color="000000"/>
        </w:rPr>
        <w:t>Amen</w:t>
      </w:r>
    </w:p>
    <w:p w:rsidR="006208DB" w:rsidRPr="00F87405" w:rsidRDefault="00802D5C">
      <w:pPr>
        <w:pStyle w:val="Default"/>
        <w:spacing w:line="480" w:lineRule="auto"/>
        <w:rPr>
          <w:rFonts w:ascii="Book Antiqua" w:hAnsi="Book Antiqua"/>
          <w:sz w:val="24"/>
          <w:szCs w:val="24"/>
        </w:rPr>
      </w:pPr>
      <w:r w:rsidRPr="00F87405">
        <w:rPr>
          <w:rFonts w:ascii="Book Antiqua" w:hAnsi="Book Antiqua"/>
          <w:sz w:val="24"/>
          <w:szCs w:val="24"/>
          <w:u w:color="000000"/>
        </w:rPr>
        <w:t> </w:t>
      </w:r>
    </w:p>
    <w:sectPr w:rsidR="006208DB" w:rsidRPr="00F8740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5C" w:rsidRDefault="00802D5C">
      <w:r>
        <w:separator/>
      </w:r>
    </w:p>
  </w:endnote>
  <w:endnote w:type="continuationSeparator" w:id="0">
    <w:p w:rsidR="00802D5C" w:rsidRDefault="008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DB" w:rsidRDefault="00802D5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5C" w:rsidRDefault="00802D5C">
      <w:r>
        <w:separator/>
      </w:r>
    </w:p>
  </w:footnote>
  <w:footnote w:type="continuationSeparator" w:id="0">
    <w:p w:rsidR="00802D5C" w:rsidRDefault="0080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DB" w:rsidRDefault="00802D5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70804"/>
    <w:multiLevelType w:val="hybridMultilevel"/>
    <w:tmpl w:val="3C342B02"/>
    <w:numStyleLink w:val="Numbered"/>
  </w:abstractNum>
  <w:abstractNum w:abstractNumId="1" w15:restartNumberingAfterBreak="0">
    <w:nsid w:val="62EC3D91"/>
    <w:multiLevelType w:val="hybridMultilevel"/>
    <w:tmpl w:val="3C342B02"/>
    <w:styleLink w:val="Numbered"/>
    <w:lvl w:ilvl="0" w:tplc="4C4A2E6A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ABB40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ACF74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466E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CC17E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EE39A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2296E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AECE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6C170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B"/>
    <w:rsid w:val="006208DB"/>
    <w:rsid w:val="00802D5C"/>
    <w:rsid w:val="00F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7444"/>
  <w15:docId w15:val="{E4A4A4D2-6AC8-476B-80CF-BE1FFA0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2019-06-05T15:19:00Z</dcterms:created>
  <dcterms:modified xsi:type="dcterms:W3CDTF">2019-06-05T15:19:00Z</dcterms:modified>
</cp:coreProperties>
</file>