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3150" w:rsidRPr="00E65BA5" w:rsidRDefault="00914E63">
      <w:pPr>
        <w:pStyle w:val="Subtitle"/>
        <w:spacing w:line="480" w:lineRule="auto"/>
        <w:jc w:val="center"/>
        <w:rPr>
          <w:rFonts w:ascii="Book Antiqua" w:eastAsia="Arial" w:hAnsi="Book Antiqua" w:cs="Arial"/>
          <w:sz w:val="28"/>
          <w:szCs w:val="28"/>
          <w:u w:color="000000"/>
        </w:rPr>
      </w:pPr>
      <w:bookmarkStart w:id="0" w:name="PastorRichardAllenFarmerCrossroadsChurch"/>
      <w:r w:rsidRPr="00E65BA5">
        <w:rPr>
          <w:rFonts w:ascii="Book Antiqua" w:hAnsi="Book Antiqua"/>
          <w:sz w:val="28"/>
          <w:szCs w:val="28"/>
          <w:u w:color="000000"/>
        </w:rPr>
        <w:t>Pastor Richard Allen Farmer</w:t>
      </w:r>
    </w:p>
    <w:p w:rsidR="00533150" w:rsidRPr="00E65BA5" w:rsidRDefault="00914E63">
      <w:pPr>
        <w:pStyle w:val="Subtitle"/>
        <w:spacing w:line="480" w:lineRule="auto"/>
        <w:jc w:val="center"/>
        <w:rPr>
          <w:rFonts w:ascii="Book Antiqua" w:eastAsia="Arial" w:hAnsi="Book Antiqua" w:cs="Arial"/>
          <w:sz w:val="28"/>
          <w:szCs w:val="28"/>
          <w:u w:color="000000"/>
        </w:rPr>
      </w:pPr>
      <w:r w:rsidRPr="00E65BA5">
        <w:rPr>
          <w:rFonts w:ascii="Book Antiqua" w:hAnsi="Book Antiqua"/>
          <w:sz w:val="28"/>
          <w:szCs w:val="28"/>
          <w:u w:color="000000"/>
        </w:rPr>
        <w:t>Crossroads Church</w:t>
      </w:r>
    </w:p>
    <w:p w:rsidR="00533150" w:rsidRPr="00E65BA5" w:rsidRDefault="00914E63">
      <w:pPr>
        <w:pStyle w:val="Subtitle"/>
        <w:spacing w:line="480" w:lineRule="auto"/>
        <w:jc w:val="center"/>
        <w:rPr>
          <w:rFonts w:ascii="Book Antiqua" w:eastAsia="Arial" w:hAnsi="Book Antiqua" w:cs="Arial"/>
          <w:sz w:val="28"/>
          <w:szCs w:val="28"/>
          <w:u w:color="000000"/>
        </w:rPr>
      </w:pPr>
      <w:r w:rsidRPr="00E65BA5">
        <w:rPr>
          <w:rFonts w:ascii="Book Antiqua" w:hAnsi="Book Antiqua"/>
          <w:sz w:val="28"/>
          <w:szCs w:val="28"/>
          <w:u w:color="000000"/>
        </w:rPr>
        <w:t xml:space="preserve">5587 </w:t>
      </w:r>
      <w:proofErr w:type="spellStart"/>
      <w:r w:rsidRPr="00E65BA5">
        <w:rPr>
          <w:rFonts w:ascii="Book Antiqua" w:hAnsi="Book Antiqua"/>
          <w:sz w:val="28"/>
          <w:szCs w:val="28"/>
          <w:u w:color="000000"/>
        </w:rPr>
        <w:t>Redan</w:t>
      </w:r>
      <w:proofErr w:type="spellEnd"/>
      <w:r w:rsidRPr="00E65BA5">
        <w:rPr>
          <w:rFonts w:ascii="Book Antiqua" w:hAnsi="Book Antiqua"/>
          <w:sz w:val="28"/>
          <w:szCs w:val="28"/>
          <w:u w:color="000000"/>
        </w:rPr>
        <w:t xml:space="preserve"> Rd.</w:t>
      </w:r>
    </w:p>
    <w:p w:rsidR="00533150" w:rsidRPr="00E65BA5" w:rsidRDefault="00914E63">
      <w:pPr>
        <w:pStyle w:val="Subtitle"/>
        <w:spacing w:line="480" w:lineRule="auto"/>
        <w:jc w:val="center"/>
        <w:rPr>
          <w:rFonts w:ascii="Book Antiqua" w:eastAsia="Arial" w:hAnsi="Book Antiqua" w:cs="Arial"/>
          <w:sz w:val="28"/>
          <w:szCs w:val="28"/>
          <w:u w:color="000000"/>
        </w:rPr>
      </w:pPr>
      <w:r w:rsidRPr="00E65BA5">
        <w:rPr>
          <w:rFonts w:ascii="Book Antiqua" w:hAnsi="Book Antiqua"/>
          <w:sz w:val="28"/>
          <w:szCs w:val="28"/>
          <w:u w:color="000000"/>
        </w:rPr>
        <w:t>Stone Mountain, GA 30088</w:t>
      </w:r>
    </w:p>
    <w:p w:rsidR="00533150" w:rsidRPr="00E65BA5" w:rsidRDefault="00914E63">
      <w:pPr>
        <w:pStyle w:val="Subtitle"/>
        <w:spacing w:line="480" w:lineRule="auto"/>
        <w:jc w:val="center"/>
        <w:rPr>
          <w:rFonts w:ascii="Book Antiqua" w:eastAsia="Arial" w:hAnsi="Book Antiqua" w:cs="Arial"/>
          <w:sz w:val="28"/>
          <w:szCs w:val="28"/>
          <w:u w:color="000000"/>
        </w:rPr>
      </w:pPr>
      <w:r w:rsidRPr="00E65BA5">
        <w:rPr>
          <w:rFonts w:ascii="Book Antiqua" w:hAnsi="Book Antiqua"/>
          <w:sz w:val="28"/>
          <w:szCs w:val="28"/>
          <w:u w:color="000000"/>
        </w:rPr>
        <w:t>770.469.9069</w:t>
      </w:r>
    </w:p>
    <w:bookmarkEnd w:id="0"/>
    <w:p w:rsidR="00533150" w:rsidRPr="00E65BA5" w:rsidRDefault="00914E63">
      <w:pPr>
        <w:pStyle w:val="Subtitle"/>
        <w:spacing w:line="480" w:lineRule="auto"/>
        <w:jc w:val="center"/>
        <w:rPr>
          <w:rFonts w:ascii="Book Antiqua" w:eastAsia="Arial" w:hAnsi="Book Antiqua" w:cs="Arial"/>
          <w:sz w:val="28"/>
          <w:szCs w:val="28"/>
          <w:u w:color="000000"/>
        </w:rPr>
      </w:pPr>
      <w:r w:rsidRPr="00E65BA5">
        <w:rPr>
          <w:rFonts w:ascii="Book Antiqua" w:hAnsi="Book Antiqua"/>
          <w:sz w:val="28"/>
          <w:szCs w:val="28"/>
          <w:u w:val="single" w:color="000000"/>
        </w:rPr>
        <w:t xml:space="preserve">Hungering </w:t>
      </w:r>
      <w:r w:rsidR="00E65BA5" w:rsidRPr="00E65BA5">
        <w:rPr>
          <w:rFonts w:ascii="Book Antiqua" w:hAnsi="Book Antiqua"/>
          <w:sz w:val="28"/>
          <w:szCs w:val="28"/>
          <w:u w:val="single" w:color="000000"/>
        </w:rPr>
        <w:t>for</w:t>
      </w:r>
      <w:r w:rsidRPr="00E65BA5">
        <w:rPr>
          <w:rFonts w:ascii="Book Antiqua" w:hAnsi="Book Antiqua"/>
          <w:sz w:val="28"/>
          <w:szCs w:val="28"/>
          <w:u w:val="single" w:color="000000"/>
        </w:rPr>
        <w:t xml:space="preserve"> Holiness</w:t>
      </w:r>
      <w:r w:rsidRPr="00E65BA5">
        <w:rPr>
          <w:rFonts w:ascii="Book Antiqua" w:hAnsi="Book Antiqua"/>
          <w:sz w:val="28"/>
          <w:szCs w:val="28"/>
          <w:u w:color="000000"/>
        </w:rPr>
        <w:t>, Part 9</w:t>
      </w:r>
    </w:p>
    <w:p w:rsidR="00533150" w:rsidRPr="00E65BA5" w:rsidRDefault="00914E63">
      <w:pPr>
        <w:pStyle w:val="Default"/>
        <w:spacing w:line="480" w:lineRule="auto"/>
        <w:jc w:val="center"/>
        <w:rPr>
          <w:rFonts w:ascii="Book Antiqua" w:eastAsia="Arial" w:hAnsi="Book Antiqua" w:cs="Arial"/>
          <w:sz w:val="28"/>
          <w:szCs w:val="28"/>
          <w:u w:color="000000"/>
        </w:rPr>
      </w:pPr>
      <w:r w:rsidRPr="00E65BA5">
        <w:rPr>
          <w:rFonts w:ascii="Book Antiqua" w:hAnsi="Book Antiqua"/>
          <w:sz w:val="28"/>
          <w:szCs w:val="28"/>
          <w:u w:color="000000"/>
        </w:rPr>
        <w:t>Text- Romans 6:19-23</w:t>
      </w: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sz w:val="28"/>
          <w:szCs w:val="28"/>
          <w:u w:color="000000"/>
        </w:rPr>
        <w:t xml:space="preserve">When I was in the third grade, I wondered aloud, to my teacher, Mrs. Edna </w:t>
      </w:r>
      <w:proofErr w:type="spellStart"/>
      <w:r w:rsidRPr="00E65BA5">
        <w:rPr>
          <w:rFonts w:ascii="Book Antiqua" w:hAnsi="Book Antiqua"/>
          <w:sz w:val="28"/>
          <w:szCs w:val="28"/>
          <w:u w:color="000000"/>
        </w:rPr>
        <w:t>McAveney</w:t>
      </w:r>
      <w:proofErr w:type="spellEnd"/>
      <w:r w:rsidRPr="00E65BA5">
        <w:rPr>
          <w:rFonts w:ascii="Book Antiqua" w:hAnsi="Book Antiqua"/>
          <w:sz w:val="28"/>
          <w:szCs w:val="28"/>
          <w:u w:color="000000"/>
        </w:rPr>
        <w:t xml:space="preserve"> (blessed memory), </w:t>
      </w:r>
      <w:r w:rsidRPr="00E65BA5">
        <w:rPr>
          <w:rFonts w:ascii="Book Antiqua" w:hAnsi="Book Antiqua"/>
          <w:sz w:val="28"/>
          <w:szCs w:val="28"/>
          <w:u w:color="000000"/>
        </w:rPr>
        <w:t>“</w:t>
      </w:r>
      <w:r w:rsidRPr="00E65BA5">
        <w:rPr>
          <w:rFonts w:ascii="Book Antiqua" w:hAnsi="Book Antiqua"/>
          <w:sz w:val="28"/>
          <w:szCs w:val="28"/>
          <w:u w:color="000000"/>
        </w:rPr>
        <w:t xml:space="preserve">If my birthday is November </w:t>
      </w:r>
      <w:r w:rsidRPr="00E65BA5">
        <w:rPr>
          <w:rFonts w:ascii="Book Antiqua" w:hAnsi="Book Antiqua"/>
          <w:i/>
          <w:iCs/>
          <w:sz w:val="28"/>
          <w:szCs w:val="28"/>
          <w:u w:color="000000"/>
        </w:rPr>
        <w:t>16</w:t>
      </w:r>
      <w:r w:rsidRPr="00E65BA5">
        <w:rPr>
          <w:rFonts w:ascii="Book Antiqua" w:hAnsi="Book Antiqua"/>
          <w:sz w:val="28"/>
          <w:szCs w:val="28"/>
          <w:u w:color="000000"/>
        </w:rPr>
        <w:t xml:space="preserve"> and my grandfather</w:t>
      </w:r>
      <w:r w:rsidRPr="00E65BA5">
        <w:rPr>
          <w:rFonts w:ascii="Book Antiqua" w:hAnsi="Book Antiqua"/>
          <w:sz w:val="28"/>
          <w:szCs w:val="28"/>
          <w:u w:color="000000"/>
        </w:rPr>
        <w:t>’</w:t>
      </w:r>
      <w:r w:rsidRPr="00E65BA5">
        <w:rPr>
          <w:rFonts w:ascii="Book Antiqua" w:hAnsi="Book Antiqua"/>
          <w:sz w:val="28"/>
          <w:szCs w:val="28"/>
          <w:u w:color="000000"/>
        </w:rPr>
        <w:t xml:space="preserve">s birthday is November </w:t>
      </w:r>
      <w:r w:rsidRPr="00E65BA5">
        <w:rPr>
          <w:rFonts w:ascii="Book Antiqua" w:hAnsi="Book Antiqua"/>
          <w:i/>
          <w:iCs/>
          <w:sz w:val="28"/>
          <w:szCs w:val="28"/>
          <w:u w:color="000000"/>
        </w:rPr>
        <w:t>17</w:t>
      </w:r>
      <w:r w:rsidRPr="00E65BA5">
        <w:rPr>
          <w:rFonts w:ascii="Book Antiqua" w:hAnsi="Book Antiqua"/>
          <w:sz w:val="28"/>
          <w:szCs w:val="28"/>
          <w:u w:color="000000"/>
        </w:rPr>
        <w:t>, how is he older that I am? My birthday comes first.</w:t>
      </w:r>
      <w:r w:rsidRPr="00E65BA5">
        <w:rPr>
          <w:rFonts w:ascii="Book Antiqua" w:hAnsi="Book Antiqua"/>
          <w:sz w:val="28"/>
          <w:szCs w:val="28"/>
          <w:u w:color="000000"/>
        </w:rPr>
        <w:t xml:space="preserve">” </w:t>
      </w:r>
      <w:r w:rsidRPr="00E65BA5">
        <w:rPr>
          <w:rFonts w:ascii="Book Antiqua" w:hAnsi="Book Antiqua"/>
          <w:sz w:val="28"/>
          <w:szCs w:val="28"/>
          <w:u w:color="000000"/>
        </w:rPr>
        <w:t xml:space="preserve">Mrs. </w:t>
      </w:r>
      <w:proofErr w:type="spellStart"/>
      <w:r w:rsidRPr="00E65BA5">
        <w:rPr>
          <w:rFonts w:ascii="Book Antiqua" w:hAnsi="Book Antiqua"/>
          <w:sz w:val="28"/>
          <w:szCs w:val="28"/>
          <w:u w:color="000000"/>
        </w:rPr>
        <w:t>McAveney</w:t>
      </w:r>
      <w:proofErr w:type="spellEnd"/>
      <w:r w:rsidRPr="00E65BA5">
        <w:rPr>
          <w:rFonts w:ascii="Book Antiqua" w:hAnsi="Book Antiqua"/>
          <w:sz w:val="28"/>
          <w:szCs w:val="28"/>
          <w:u w:color="000000"/>
        </w:rPr>
        <w:t xml:space="preserve"> said, </w:t>
      </w:r>
      <w:r w:rsidRPr="00E65BA5">
        <w:rPr>
          <w:rFonts w:ascii="Book Antiqua" w:hAnsi="Book Antiqua"/>
          <w:sz w:val="28"/>
          <w:szCs w:val="28"/>
          <w:u w:color="000000"/>
        </w:rPr>
        <w:t>“</w:t>
      </w:r>
      <w:r w:rsidRPr="00E65BA5">
        <w:rPr>
          <w:rFonts w:ascii="Book Antiqua" w:hAnsi="Book Antiqua"/>
          <w:sz w:val="28"/>
          <w:szCs w:val="28"/>
          <w:u w:color="000000"/>
        </w:rPr>
        <w:t xml:space="preserve">Well, Richard, maybe he was born in a different </w:t>
      </w:r>
      <w:r w:rsidRPr="00E65BA5">
        <w:rPr>
          <w:rFonts w:ascii="Book Antiqua" w:hAnsi="Book Antiqua"/>
          <w:i/>
          <w:iCs/>
          <w:sz w:val="28"/>
          <w:szCs w:val="28"/>
          <w:u w:color="000000"/>
        </w:rPr>
        <w:t>year</w:t>
      </w:r>
      <w:r w:rsidRPr="00E65BA5">
        <w:rPr>
          <w:rFonts w:ascii="Book Antiqua" w:hAnsi="Book Antiqua"/>
          <w:sz w:val="28"/>
          <w:szCs w:val="28"/>
          <w:u w:color="000000"/>
        </w:rPr>
        <w:t xml:space="preserve"> than you were.</w:t>
      </w:r>
      <w:r w:rsidRPr="00E65BA5">
        <w:rPr>
          <w:rFonts w:ascii="Book Antiqua" w:hAnsi="Book Antiqua"/>
          <w:sz w:val="28"/>
          <w:szCs w:val="28"/>
          <w:u w:color="000000"/>
        </w:rPr>
        <w:t xml:space="preserve">” </w:t>
      </w:r>
      <w:r w:rsidRPr="00E65BA5">
        <w:rPr>
          <w:rFonts w:ascii="Book Antiqua" w:hAnsi="Book Antiqua"/>
          <w:sz w:val="28"/>
          <w:szCs w:val="28"/>
          <w:u w:color="000000"/>
        </w:rPr>
        <w:t>As soon as she said that, all the pie</w:t>
      </w:r>
      <w:r w:rsidRPr="00E65BA5">
        <w:rPr>
          <w:rFonts w:ascii="Book Antiqua" w:hAnsi="Book Antiqua"/>
          <w:sz w:val="28"/>
          <w:szCs w:val="28"/>
          <w:u w:color="000000"/>
        </w:rPr>
        <w:t xml:space="preserve">ces of understanding, regarding calendars and dates and how you compute those, came together. Mrs. </w:t>
      </w:r>
      <w:proofErr w:type="spellStart"/>
      <w:r w:rsidRPr="00E65BA5">
        <w:rPr>
          <w:rFonts w:ascii="Book Antiqua" w:hAnsi="Book Antiqua"/>
          <w:sz w:val="28"/>
          <w:szCs w:val="28"/>
          <w:u w:color="000000"/>
        </w:rPr>
        <w:t>Mc</w:t>
      </w:r>
      <w:r w:rsidRPr="00E65BA5">
        <w:rPr>
          <w:rFonts w:ascii="Book Antiqua" w:hAnsi="Book Antiqua"/>
          <w:sz w:val="28"/>
          <w:szCs w:val="28"/>
          <w:u w:color="000000"/>
        </w:rPr>
        <w:t>Aveney</w:t>
      </w:r>
      <w:proofErr w:type="spellEnd"/>
      <w:r w:rsidRPr="00E65BA5">
        <w:rPr>
          <w:rFonts w:ascii="Book Antiqua" w:hAnsi="Book Antiqua"/>
          <w:sz w:val="28"/>
          <w:szCs w:val="28"/>
          <w:u w:color="000000"/>
        </w:rPr>
        <w:t xml:space="preserve"> had the opportunity to crush me or make me feel stupid. Instead, she put the truth in simple terms, so I could get it. Maybe that</w:t>
      </w:r>
      <w:r w:rsidRPr="00E65BA5">
        <w:rPr>
          <w:rFonts w:ascii="Book Antiqua" w:hAnsi="Book Antiqua"/>
          <w:sz w:val="28"/>
          <w:szCs w:val="28"/>
          <w:u w:color="000000"/>
        </w:rPr>
        <w:t>’</w:t>
      </w:r>
      <w:r w:rsidRPr="00E65BA5">
        <w:rPr>
          <w:rFonts w:ascii="Book Antiqua" w:hAnsi="Book Antiqua"/>
          <w:sz w:val="28"/>
          <w:szCs w:val="28"/>
          <w:u w:color="000000"/>
        </w:rPr>
        <w:t xml:space="preserve">s what Paul does </w:t>
      </w:r>
      <w:r w:rsidRPr="00E65BA5">
        <w:rPr>
          <w:rFonts w:ascii="Book Antiqua" w:hAnsi="Book Antiqua"/>
          <w:sz w:val="28"/>
          <w:szCs w:val="28"/>
          <w:u w:color="000000"/>
        </w:rPr>
        <w:t xml:space="preserve">here. </w:t>
      </w: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sz w:val="28"/>
          <w:szCs w:val="28"/>
          <w:u w:color="000000"/>
        </w:rPr>
        <w:t>Paul speaks in human terms.</w:t>
      </w:r>
      <w:r w:rsidRPr="00E65BA5">
        <w:rPr>
          <w:rFonts w:ascii="Book Antiqua" w:hAnsi="Book Antiqua"/>
          <w:sz w:val="28"/>
          <w:szCs w:val="28"/>
          <w:u w:color="000000"/>
        </w:rPr>
        <w:t xml:space="preserve"> It sounds like he has had to water down and simplify what he wants to say. This may not be as insulting as it appears. </w:t>
      </w:r>
      <w:r w:rsidRPr="00E65BA5">
        <w:rPr>
          <w:rFonts w:ascii="Book Antiqua" w:hAnsi="Book Antiqua"/>
          <w:sz w:val="28"/>
          <w:szCs w:val="28"/>
          <w:u w:color="000000"/>
        </w:rPr>
        <w:br/>
      </w:r>
    </w:p>
    <w:p w:rsidR="00533150" w:rsidRPr="00E65BA5" w:rsidRDefault="00914E63">
      <w:pPr>
        <w:pStyle w:val="Default"/>
        <w:spacing w:line="480" w:lineRule="auto"/>
        <w:rPr>
          <w:rFonts w:ascii="Book Antiqua" w:eastAsia="Arial" w:hAnsi="Book Antiqua" w:cs="Arial"/>
          <w:i/>
          <w:iCs/>
          <w:sz w:val="28"/>
          <w:szCs w:val="28"/>
          <w:u w:color="000000"/>
        </w:rPr>
      </w:pPr>
      <w:r w:rsidRPr="00E65BA5">
        <w:rPr>
          <w:rFonts w:ascii="Book Antiqua" w:hAnsi="Book Antiqua"/>
          <w:sz w:val="28"/>
          <w:szCs w:val="28"/>
          <w:u w:color="000000"/>
        </w:rPr>
        <w:lastRenderedPageBreak/>
        <w:t>NIV</w:t>
      </w:r>
      <w:r w:rsidRPr="00E65BA5">
        <w:rPr>
          <w:rFonts w:ascii="Book Antiqua" w:hAnsi="Book Antiqua"/>
          <w:sz w:val="28"/>
          <w:szCs w:val="28"/>
          <w:u w:color="000000"/>
        </w:rPr>
        <w:t xml:space="preserve">: </w:t>
      </w:r>
      <w:r w:rsidRPr="00E65BA5">
        <w:rPr>
          <w:rFonts w:ascii="Book Antiqua" w:hAnsi="Book Antiqua"/>
          <w:i/>
          <w:iCs/>
          <w:sz w:val="28"/>
          <w:szCs w:val="28"/>
          <w:u w:color="000000"/>
        </w:rPr>
        <w:t>I am using an example from everyday life because of your human limitations.</w:t>
      </w: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sz w:val="28"/>
          <w:szCs w:val="28"/>
          <w:u w:color="000000"/>
        </w:rPr>
        <w:t>CEV</w:t>
      </w:r>
      <w:r w:rsidRPr="00E65BA5">
        <w:rPr>
          <w:rFonts w:ascii="Book Antiqua" w:hAnsi="Book Antiqua"/>
          <w:sz w:val="28"/>
          <w:szCs w:val="28"/>
          <w:u w:color="000000"/>
        </w:rPr>
        <w:t xml:space="preserve">: </w:t>
      </w:r>
      <w:r w:rsidRPr="00E65BA5">
        <w:rPr>
          <w:rFonts w:ascii="Book Antiqua" w:hAnsi="Book Antiqua"/>
          <w:i/>
          <w:iCs/>
          <w:sz w:val="28"/>
          <w:szCs w:val="28"/>
          <w:u w:color="000000"/>
        </w:rPr>
        <w:t>I am u</w:t>
      </w:r>
      <w:r w:rsidRPr="00E65BA5">
        <w:rPr>
          <w:rFonts w:ascii="Book Antiqua" w:hAnsi="Book Antiqua"/>
          <w:i/>
          <w:iCs/>
          <w:sz w:val="28"/>
          <w:szCs w:val="28"/>
          <w:u w:color="000000"/>
        </w:rPr>
        <w:t>sing these everyday examples, because in some ways you are still weak</w:t>
      </w:r>
      <w:r w:rsidRPr="00E65BA5">
        <w:rPr>
          <w:rFonts w:ascii="Book Antiqua" w:hAnsi="Book Antiqua"/>
          <w:sz w:val="28"/>
          <w:szCs w:val="28"/>
          <w:u w:color="000000"/>
        </w:rPr>
        <w:t>.</w:t>
      </w:r>
    </w:p>
    <w:p w:rsidR="00533150" w:rsidRPr="00E65BA5" w:rsidRDefault="00914E63">
      <w:pPr>
        <w:pStyle w:val="Default"/>
        <w:spacing w:line="480" w:lineRule="auto"/>
        <w:rPr>
          <w:rFonts w:ascii="Book Antiqua" w:hAnsi="Book Antiqua"/>
          <w:i/>
          <w:iCs/>
          <w:sz w:val="28"/>
          <w:szCs w:val="28"/>
          <w:shd w:val="clear" w:color="auto" w:fill="FEFFFE"/>
        </w:rPr>
      </w:pPr>
      <w:r w:rsidRPr="00E65BA5">
        <w:rPr>
          <w:rFonts w:ascii="Book Antiqua" w:hAnsi="Book Antiqua"/>
          <w:b/>
          <w:bCs/>
          <w:sz w:val="28"/>
          <w:szCs w:val="28"/>
          <w:shd w:val="clear" w:color="auto" w:fill="FEFFFE"/>
        </w:rPr>
        <w:t> </w:t>
      </w:r>
      <w:r w:rsidRPr="00E65BA5">
        <w:rPr>
          <w:rFonts w:ascii="Book Antiqua" w:hAnsi="Book Antiqua"/>
          <w:sz w:val="28"/>
          <w:szCs w:val="28"/>
          <w:shd w:val="clear" w:color="auto" w:fill="FEFFFE"/>
        </w:rPr>
        <w:t>ESV</w:t>
      </w:r>
      <w:r w:rsidRPr="00E65BA5">
        <w:rPr>
          <w:rFonts w:ascii="Book Antiqua" w:hAnsi="Book Antiqua"/>
          <w:b/>
          <w:bCs/>
          <w:sz w:val="28"/>
          <w:szCs w:val="28"/>
          <w:shd w:val="clear" w:color="auto" w:fill="FEFFFE"/>
        </w:rPr>
        <w:t xml:space="preserve">: </w:t>
      </w:r>
      <w:r w:rsidRPr="00E65BA5">
        <w:rPr>
          <w:rFonts w:ascii="Book Antiqua" w:hAnsi="Book Antiqua"/>
          <w:i/>
          <w:iCs/>
          <w:sz w:val="28"/>
          <w:szCs w:val="28"/>
          <w:shd w:val="clear" w:color="auto" w:fill="FEFFFE"/>
        </w:rPr>
        <w:t>I am speaking in human terms, because of your natural limitations</w:t>
      </w:r>
    </w:p>
    <w:p w:rsidR="00533150" w:rsidRPr="00E65BA5" w:rsidRDefault="00914E63">
      <w:pPr>
        <w:pStyle w:val="Default"/>
        <w:spacing w:line="480" w:lineRule="auto"/>
        <w:rPr>
          <w:rFonts w:ascii="Book Antiqua" w:hAnsi="Book Antiqua"/>
          <w:i/>
          <w:iCs/>
          <w:sz w:val="28"/>
          <w:szCs w:val="28"/>
          <w:shd w:val="clear" w:color="auto" w:fill="FEFFFE"/>
        </w:rPr>
      </w:pPr>
      <w:r w:rsidRPr="00E65BA5">
        <w:rPr>
          <w:rFonts w:ascii="Book Antiqua" w:hAnsi="Book Antiqua"/>
          <w:sz w:val="28"/>
          <w:szCs w:val="28"/>
          <w:shd w:val="clear" w:color="auto" w:fill="FEFFFE"/>
        </w:rPr>
        <w:t>MSG</w:t>
      </w:r>
      <w:r w:rsidRPr="00E65BA5">
        <w:rPr>
          <w:rFonts w:ascii="Book Antiqua" w:hAnsi="Book Antiqua"/>
          <w:sz w:val="28"/>
          <w:szCs w:val="28"/>
          <w:shd w:val="clear" w:color="auto" w:fill="FEFFFE"/>
        </w:rPr>
        <w:t xml:space="preserve">: </w:t>
      </w:r>
      <w:r w:rsidRPr="00E65BA5">
        <w:rPr>
          <w:rFonts w:ascii="Book Antiqua" w:hAnsi="Book Antiqua"/>
          <w:i/>
          <w:iCs/>
          <w:sz w:val="28"/>
          <w:szCs w:val="28"/>
          <w:shd w:val="clear" w:color="auto" w:fill="FEFFFE"/>
        </w:rPr>
        <w:t>I’</w:t>
      </w:r>
      <w:r w:rsidRPr="00E65BA5">
        <w:rPr>
          <w:rFonts w:ascii="Book Antiqua" w:hAnsi="Book Antiqua"/>
          <w:i/>
          <w:iCs/>
          <w:sz w:val="28"/>
          <w:szCs w:val="28"/>
          <w:shd w:val="clear" w:color="auto" w:fill="FEFFFE"/>
        </w:rPr>
        <w:t>m using this freedom language because it</w:t>
      </w:r>
      <w:r w:rsidRPr="00E65BA5">
        <w:rPr>
          <w:rFonts w:ascii="Book Antiqua" w:hAnsi="Book Antiqua"/>
          <w:i/>
          <w:iCs/>
          <w:sz w:val="28"/>
          <w:szCs w:val="28"/>
          <w:shd w:val="clear" w:color="auto" w:fill="FEFFFE"/>
        </w:rPr>
        <w:t>’</w:t>
      </w:r>
      <w:r w:rsidRPr="00E65BA5">
        <w:rPr>
          <w:rFonts w:ascii="Book Antiqua" w:hAnsi="Book Antiqua"/>
          <w:i/>
          <w:iCs/>
          <w:sz w:val="28"/>
          <w:szCs w:val="28"/>
          <w:shd w:val="clear" w:color="auto" w:fill="FEFFFE"/>
        </w:rPr>
        <w:t>s easy to picture.</w:t>
      </w:r>
    </w:p>
    <w:p w:rsidR="00533150" w:rsidRPr="00E65BA5" w:rsidRDefault="00533150">
      <w:pPr>
        <w:pStyle w:val="Default"/>
        <w:spacing w:line="480" w:lineRule="auto"/>
        <w:rPr>
          <w:rFonts w:ascii="Book Antiqua" w:hAnsi="Book Antiqua"/>
          <w:i/>
          <w:iCs/>
          <w:sz w:val="28"/>
          <w:szCs w:val="28"/>
          <w:shd w:val="clear" w:color="auto" w:fill="FEFFFE"/>
        </w:rPr>
      </w:pPr>
    </w:p>
    <w:p w:rsidR="00533150" w:rsidRPr="00E65BA5" w:rsidRDefault="00914E63">
      <w:pPr>
        <w:pStyle w:val="Default"/>
        <w:spacing w:line="480" w:lineRule="auto"/>
        <w:rPr>
          <w:rFonts w:ascii="Book Antiqua" w:hAnsi="Book Antiqua"/>
          <w:sz w:val="28"/>
          <w:szCs w:val="28"/>
          <w:shd w:val="clear" w:color="auto" w:fill="FEFFFE"/>
        </w:rPr>
      </w:pPr>
      <w:r w:rsidRPr="00E65BA5">
        <w:rPr>
          <w:rFonts w:ascii="Book Antiqua" w:hAnsi="Book Antiqua"/>
          <w:sz w:val="28"/>
          <w:szCs w:val="28"/>
          <w:shd w:val="clear" w:color="auto" w:fill="FEFFFE"/>
        </w:rPr>
        <w:t xml:space="preserve">What is the nature of this weakness, </w:t>
      </w:r>
      <w:r w:rsidRPr="00E65BA5">
        <w:rPr>
          <w:rFonts w:ascii="Book Antiqua" w:hAnsi="Book Antiqua"/>
          <w:sz w:val="28"/>
          <w:szCs w:val="28"/>
          <w:shd w:val="clear" w:color="auto" w:fill="FEFFFE"/>
        </w:rPr>
        <w:t>this limitation? Is it emotional? Physical? Intellectual? Spiritual? Perhaps Paul is not being condescending. Rather, he is framing what he wants to say, in language that is accessible for the Roman believers.</w:t>
      </w:r>
    </w:p>
    <w:p w:rsidR="00533150" w:rsidRPr="00E65BA5" w:rsidRDefault="00533150">
      <w:pPr>
        <w:pStyle w:val="Default"/>
        <w:spacing w:line="480" w:lineRule="auto"/>
        <w:rPr>
          <w:rFonts w:ascii="Book Antiqua" w:eastAsia="Arial" w:hAnsi="Book Antiqua" w:cs="Arial"/>
          <w:sz w:val="28"/>
          <w:szCs w:val="28"/>
          <w:u w:color="000000"/>
        </w:rPr>
      </w:pP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sz w:val="28"/>
          <w:szCs w:val="28"/>
          <w:u w:color="000000"/>
        </w:rPr>
        <w:t>After framing his words in very deliberate, t</w:t>
      </w:r>
      <w:r w:rsidRPr="00E65BA5">
        <w:rPr>
          <w:rFonts w:ascii="Book Antiqua" w:hAnsi="Book Antiqua"/>
          <w:sz w:val="28"/>
          <w:szCs w:val="28"/>
          <w:u w:color="000000"/>
        </w:rPr>
        <w:t>hought-out way, Paul rehearses the Romans</w:t>
      </w:r>
      <w:r w:rsidRPr="00E65BA5">
        <w:rPr>
          <w:rFonts w:ascii="Book Antiqua" w:hAnsi="Book Antiqua"/>
          <w:sz w:val="28"/>
          <w:szCs w:val="28"/>
          <w:u w:color="000000"/>
        </w:rPr>
        <w:t xml:space="preserve">’ </w:t>
      </w:r>
      <w:r w:rsidRPr="00E65BA5">
        <w:rPr>
          <w:rFonts w:ascii="Book Antiqua" w:hAnsi="Book Antiqua"/>
          <w:sz w:val="28"/>
          <w:szCs w:val="28"/>
          <w:u w:color="000000"/>
        </w:rPr>
        <w:t xml:space="preserve">past- </w:t>
      </w:r>
      <w:r w:rsidRPr="00E65BA5">
        <w:rPr>
          <w:rFonts w:ascii="Book Antiqua" w:hAnsi="Book Antiqua"/>
          <w:sz w:val="28"/>
          <w:szCs w:val="28"/>
          <w:u w:color="000000"/>
        </w:rPr>
        <w:t>“</w:t>
      </w:r>
      <w:r w:rsidRPr="00E65BA5">
        <w:rPr>
          <w:rFonts w:ascii="Book Antiqua" w:hAnsi="Book Antiqua"/>
          <w:sz w:val="28"/>
          <w:szCs w:val="28"/>
          <w:u w:color="000000"/>
        </w:rPr>
        <w:t>when you were slaves to sin...</w:t>
      </w:r>
      <w:r w:rsidRPr="00E65BA5">
        <w:rPr>
          <w:rFonts w:ascii="Book Antiqua" w:hAnsi="Book Antiqua"/>
          <w:sz w:val="28"/>
          <w:szCs w:val="28"/>
          <w:u w:color="000000"/>
        </w:rPr>
        <w:t xml:space="preserve">” </w:t>
      </w:r>
      <w:r w:rsidRPr="00E65BA5">
        <w:rPr>
          <w:rFonts w:ascii="Book Antiqua" w:hAnsi="Book Antiqua"/>
          <w:sz w:val="28"/>
          <w:szCs w:val="28"/>
          <w:u w:color="000000"/>
        </w:rPr>
        <w:t>I</w:t>
      </w:r>
      <w:r w:rsidRPr="00E65BA5">
        <w:rPr>
          <w:rFonts w:ascii="Book Antiqua" w:hAnsi="Book Antiqua"/>
          <w:sz w:val="28"/>
          <w:szCs w:val="28"/>
          <w:u w:color="000000"/>
        </w:rPr>
        <w:t>’</w:t>
      </w:r>
      <w:r w:rsidRPr="00E65BA5">
        <w:rPr>
          <w:rFonts w:ascii="Book Antiqua" w:hAnsi="Book Antiqua"/>
          <w:sz w:val="28"/>
          <w:szCs w:val="28"/>
          <w:u w:color="000000"/>
        </w:rPr>
        <w:t xml:space="preserve">m not a fan of people who feel the need to bring up my past to me. </w:t>
      </w:r>
      <w:r w:rsidRPr="00E65BA5">
        <w:rPr>
          <w:rFonts w:ascii="Book Antiqua" w:hAnsi="Book Antiqua"/>
          <w:i/>
          <w:iCs/>
          <w:sz w:val="28"/>
          <w:szCs w:val="28"/>
          <w:u w:color="000000"/>
        </w:rPr>
        <w:t xml:space="preserve">I </w:t>
      </w:r>
      <w:r w:rsidRPr="00E65BA5">
        <w:rPr>
          <w:rFonts w:ascii="Book Antiqua" w:hAnsi="Book Antiqua"/>
          <w:sz w:val="28"/>
          <w:szCs w:val="28"/>
          <w:u w:color="000000"/>
        </w:rPr>
        <w:t>know what I</w:t>
      </w:r>
      <w:r w:rsidRPr="00E65BA5">
        <w:rPr>
          <w:rFonts w:ascii="Book Antiqua" w:hAnsi="Book Antiqua"/>
          <w:sz w:val="28"/>
          <w:szCs w:val="28"/>
          <w:u w:color="000000"/>
        </w:rPr>
        <w:t>’</w:t>
      </w:r>
      <w:r w:rsidRPr="00E65BA5">
        <w:rPr>
          <w:rFonts w:ascii="Book Antiqua" w:hAnsi="Book Antiqua"/>
          <w:sz w:val="28"/>
          <w:szCs w:val="28"/>
          <w:u w:color="000000"/>
        </w:rPr>
        <w:t xml:space="preserve">ve done. </w:t>
      </w:r>
      <w:r w:rsidRPr="00E65BA5">
        <w:rPr>
          <w:rFonts w:ascii="Book Antiqua" w:hAnsi="Book Antiqua"/>
          <w:i/>
          <w:iCs/>
          <w:sz w:val="28"/>
          <w:szCs w:val="28"/>
          <w:u w:color="000000"/>
        </w:rPr>
        <w:t>I</w:t>
      </w:r>
      <w:r w:rsidRPr="00E65BA5">
        <w:rPr>
          <w:rFonts w:ascii="Book Antiqua" w:hAnsi="Book Antiqua"/>
          <w:sz w:val="28"/>
          <w:szCs w:val="28"/>
          <w:u w:color="000000"/>
        </w:rPr>
        <w:t xml:space="preserve"> know what I</w:t>
      </w:r>
      <w:r w:rsidRPr="00E65BA5">
        <w:rPr>
          <w:rFonts w:ascii="Book Antiqua" w:hAnsi="Book Antiqua"/>
          <w:sz w:val="28"/>
          <w:szCs w:val="28"/>
          <w:u w:color="000000"/>
        </w:rPr>
        <w:t>’</w:t>
      </w:r>
      <w:r w:rsidRPr="00E65BA5">
        <w:rPr>
          <w:rFonts w:ascii="Book Antiqua" w:hAnsi="Book Antiqua"/>
          <w:sz w:val="28"/>
          <w:szCs w:val="28"/>
          <w:u w:color="000000"/>
        </w:rPr>
        <w:t xml:space="preserve">ve said. Paul seems to have no shame in reminding people of what </w:t>
      </w:r>
      <w:r w:rsidRPr="00E65BA5">
        <w:rPr>
          <w:rFonts w:ascii="Book Antiqua" w:hAnsi="Book Antiqua"/>
          <w:sz w:val="28"/>
          <w:szCs w:val="28"/>
          <w:u w:color="000000"/>
        </w:rPr>
        <w:t>they were</w:t>
      </w:r>
      <w:r w:rsidR="00E65BA5">
        <w:rPr>
          <w:rFonts w:ascii="Book Antiqua" w:hAnsi="Book Antiqua"/>
          <w:sz w:val="28"/>
          <w:szCs w:val="28"/>
          <w:u w:color="000000"/>
        </w:rPr>
        <w:t xml:space="preserve"> </w:t>
      </w:r>
      <w:r w:rsidRPr="00E65BA5">
        <w:rPr>
          <w:rFonts w:ascii="Book Antiqua" w:hAnsi="Book Antiqua"/>
          <w:sz w:val="28"/>
          <w:szCs w:val="28"/>
          <w:u w:color="000000"/>
        </w:rPr>
        <w:t>(1 Corinthians 6:9-</w:t>
      </w:r>
      <w:r w:rsidR="00E65BA5" w:rsidRPr="00E65BA5">
        <w:rPr>
          <w:rFonts w:ascii="Book Antiqua" w:hAnsi="Book Antiqua"/>
          <w:sz w:val="28"/>
          <w:szCs w:val="28"/>
          <w:u w:color="000000"/>
        </w:rPr>
        <w:t>11; 12:2</w:t>
      </w:r>
      <w:r w:rsidRPr="00E65BA5">
        <w:rPr>
          <w:rFonts w:ascii="Book Antiqua" w:hAnsi="Book Antiqua"/>
          <w:sz w:val="28"/>
          <w:szCs w:val="28"/>
          <w:u w:color="000000"/>
        </w:rPr>
        <w:t>; Ephesians 2:1-2).</w:t>
      </w: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b/>
          <w:bCs/>
          <w:sz w:val="28"/>
          <w:szCs w:val="28"/>
          <w:u w:color="000000"/>
        </w:rPr>
        <w:t>But now</w:t>
      </w:r>
      <w:r w:rsidR="00E65BA5" w:rsidRPr="00E65BA5">
        <w:rPr>
          <w:rFonts w:ascii="Book Antiqua" w:hAnsi="Book Antiqua"/>
          <w:b/>
          <w:bCs/>
          <w:sz w:val="28"/>
          <w:szCs w:val="28"/>
          <w:u w:color="000000"/>
        </w:rPr>
        <w:t>..</w:t>
      </w:r>
      <w:r w:rsidR="00E65BA5" w:rsidRPr="00E65BA5">
        <w:rPr>
          <w:rFonts w:ascii="Book Antiqua" w:hAnsi="Book Antiqua"/>
          <w:sz w:val="28"/>
          <w:szCs w:val="28"/>
          <w:u w:color="000000"/>
        </w:rPr>
        <w:t>.. the</w:t>
      </w:r>
      <w:r w:rsidRPr="00E65BA5">
        <w:rPr>
          <w:rFonts w:ascii="Book Antiqua" w:hAnsi="Book Antiqua"/>
          <w:sz w:val="28"/>
          <w:szCs w:val="28"/>
          <w:u w:color="000000"/>
        </w:rPr>
        <w:t xml:space="preserve"> two-word phrase of transition</w:t>
      </w:r>
      <w:r w:rsidR="00E65BA5">
        <w:rPr>
          <w:rFonts w:ascii="Book Antiqua" w:hAnsi="Book Antiqua"/>
          <w:sz w:val="28"/>
          <w:szCs w:val="28"/>
          <w:u w:color="000000"/>
        </w:rPr>
        <w:t xml:space="preserve"> </w:t>
      </w:r>
      <w:r w:rsidRPr="00E65BA5">
        <w:rPr>
          <w:rFonts w:ascii="Book Antiqua" w:hAnsi="Book Antiqua"/>
          <w:sz w:val="28"/>
          <w:szCs w:val="28"/>
          <w:u w:color="000000"/>
        </w:rPr>
        <w:t xml:space="preserve">(3:21)- you have a different fruit. The fruit </w:t>
      </w:r>
      <w:r w:rsidRPr="00E65BA5">
        <w:rPr>
          <w:rFonts w:ascii="Book Antiqua" w:hAnsi="Book Antiqua"/>
          <w:i/>
          <w:iCs/>
          <w:sz w:val="28"/>
          <w:szCs w:val="28"/>
          <w:u w:color="000000"/>
        </w:rPr>
        <w:t>to</w:t>
      </w:r>
      <w:r w:rsidRPr="00E65BA5">
        <w:rPr>
          <w:rFonts w:ascii="Book Antiqua" w:hAnsi="Book Antiqua"/>
          <w:sz w:val="28"/>
          <w:szCs w:val="28"/>
          <w:u w:color="000000"/>
        </w:rPr>
        <w:t>/</w:t>
      </w:r>
      <w:r w:rsidRPr="00E65BA5">
        <w:rPr>
          <w:rFonts w:ascii="Book Antiqua" w:hAnsi="Book Antiqua"/>
          <w:i/>
          <w:iCs/>
          <w:sz w:val="28"/>
          <w:szCs w:val="28"/>
          <w:u w:color="000000"/>
        </w:rPr>
        <w:t>of</w:t>
      </w:r>
      <w:r w:rsidRPr="00E65BA5">
        <w:rPr>
          <w:rFonts w:ascii="Book Antiqua" w:hAnsi="Book Antiqua"/>
          <w:sz w:val="28"/>
          <w:szCs w:val="28"/>
          <w:u w:color="000000"/>
        </w:rPr>
        <w:t xml:space="preserve"> holiness!</w:t>
      </w: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sz w:val="28"/>
          <w:szCs w:val="28"/>
          <w:u w:color="000000"/>
        </w:rPr>
        <w:lastRenderedPageBreak/>
        <w:t xml:space="preserve">We often use 6:23 as a </w:t>
      </w:r>
      <w:r w:rsidR="00E65BA5" w:rsidRPr="00E65BA5">
        <w:rPr>
          <w:rFonts w:ascii="Book Antiqua" w:hAnsi="Book Antiqua"/>
          <w:sz w:val="28"/>
          <w:szCs w:val="28"/>
          <w:u w:color="000000"/>
        </w:rPr>
        <w:t>standalone</w:t>
      </w:r>
      <w:r w:rsidRPr="00E65BA5">
        <w:rPr>
          <w:rFonts w:ascii="Book Antiqua" w:hAnsi="Book Antiqua"/>
          <w:sz w:val="28"/>
          <w:szCs w:val="28"/>
          <w:u w:color="000000"/>
        </w:rPr>
        <w:t xml:space="preserve"> verse when having holy conversations. See it now, in the con</w:t>
      </w:r>
      <w:r w:rsidRPr="00E65BA5">
        <w:rPr>
          <w:rFonts w:ascii="Book Antiqua" w:hAnsi="Book Antiqua"/>
          <w:sz w:val="28"/>
          <w:szCs w:val="28"/>
          <w:u w:color="000000"/>
        </w:rPr>
        <w:t xml:space="preserve">text of this chapter. We who were slaves to sin are now slaves to righteousness. The Romans will </w:t>
      </w:r>
      <w:r w:rsidRPr="00E65BA5">
        <w:rPr>
          <w:rFonts w:ascii="Book Antiqua" w:hAnsi="Book Antiqua"/>
          <w:i/>
          <w:iCs/>
          <w:sz w:val="28"/>
          <w:szCs w:val="28"/>
          <w:u w:color="000000"/>
        </w:rPr>
        <w:t>still</w:t>
      </w:r>
      <w:r w:rsidRPr="00E65BA5">
        <w:rPr>
          <w:rFonts w:ascii="Book Antiqua" w:hAnsi="Book Antiqua"/>
          <w:sz w:val="28"/>
          <w:szCs w:val="28"/>
          <w:u w:color="000000"/>
        </w:rPr>
        <w:t xml:space="preserve"> be slaves. Paul simply argues that these slaves must change </w:t>
      </w:r>
      <w:r w:rsidRPr="00E65BA5">
        <w:rPr>
          <w:rFonts w:ascii="Book Antiqua" w:hAnsi="Book Antiqua"/>
          <w:i/>
          <w:iCs/>
          <w:sz w:val="28"/>
          <w:szCs w:val="28"/>
          <w:u w:color="000000"/>
        </w:rPr>
        <w:t>masters</w:t>
      </w:r>
      <w:r w:rsidRPr="00E65BA5">
        <w:rPr>
          <w:rFonts w:ascii="Book Antiqua" w:hAnsi="Book Antiqua"/>
          <w:sz w:val="28"/>
          <w:szCs w:val="28"/>
          <w:u w:color="000000"/>
        </w:rPr>
        <w:t>. Once slaves to sin, now these become slaves of Christ Jesus</w:t>
      </w:r>
      <w:r w:rsidR="00E65BA5">
        <w:rPr>
          <w:rFonts w:ascii="Book Antiqua" w:hAnsi="Book Antiqua"/>
          <w:sz w:val="28"/>
          <w:szCs w:val="28"/>
          <w:u w:color="000000"/>
        </w:rPr>
        <w:t xml:space="preserve"> </w:t>
      </w:r>
      <w:r w:rsidRPr="00E65BA5">
        <w:rPr>
          <w:rFonts w:ascii="Book Antiqua" w:hAnsi="Book Antiqua"/>
          <w:sz w:val="28"/>
          <w:szCs w:val="28"/>
          <w:u w:color="000000"/>
        </w:rPr>
        <w:t xml:space="preserve">(1 Corinthians 7:22-23). </w:t>
      </w:r>
      <w:r w:rsidRPr="00E65BA5">
        <w:rPr>
          <w:rFonts w:ascii="Book Antiqua" w:hAnsi="Book Antiqua"/>
          <w:sz w:val="28"/>
          <w:szCs w:val="28"/>
          <w:u w:color="000000"/>
        </w:rPr>
        <w:t xml:space="preserve">Slavery to sin pays </w:t>
      </w:r>
      <w:r w:rsidRPr="00E65BA5">
        <w:rPr>
          <w:rFonts w:ascii="Book Antiqua" w:hAnsi="Book Antiqua"/>
          <w:i/>
          <w:iCs/>
          <w:sz w:val="28"/>
          <w:szCs w:val="28"/>
          <w:u w:color="000000"/>
        </w:rPr>
        <w:t>wages</w:t>
      </w:r>
      <w:r w:rsidRPr="00E65BA5">
        <w:rPr>
          <w:rFonts w:ascii="Book Antiqua" w:hAnsi="Book Antiqua"/>
          <w:sz w:val="28"/>
          <w:szCs w:val="28"/>
          <w:u w:color="000000"/>
        </w:rPr>
        <w:t xml:space="preserve">. Slavery to righteousness gives </w:t>
      </w:r>
      <w:r w:rsidRPr="00E65BA5">
        <w:rPr>
          <w:rFonts w:ascii="Book Antiqua" w:hAnsi="Book Antiqua"/>
          <w:i/>
          <w:iCs/>
          <w:sz w:val="28"/>
          <w:szCs w:val="28"/>
          <w:u w:color="000000"/>
        </w:rPr>
        <w:t>gifts</w:t>
      </w:r>
      <w:r w:rsidRPr="00E65BA5">
        <w:rPr>
          <w:rFonts w:ascii="Book Antiqua" w:hAnsi="Book Antiqua"/>
          <w:sz w:val="28"/>
          <w:szCs w:val="28"/>
          <w:u w:color="000000"/>
        </w:rPr>
        <w:t xml:space="preserve">. This is a liberating call </w:t>
      </w:r>
      <w:r w:rsidRPr="00E65BA5">
        <w:rPr>
          <w:rFonts w:ascii="Book Antiqua" w:hAnsi="Book Antiqua"/>
          <w:i/>
          <w:iCs/>
          <w:sz w:val="28"/>
          <w:szCs w:val="28"/>
          <w:u w:color="000000"/>
        </w:rPr>
        <w:t>from</w:t>
      </w:r>
      <w:r w:rsidRPr="00E65BA5">
        <w:rPr>
          <w:rFonts w:ascii="Book Antiqua" w:hAnsi="Book Antiqua"/>
          <w:sz w:val="28"/>
          <w:szCs w:val="28"/>
          <w:u w:color="000000"/>
        </w:rPr>
        <w:t xml:space="preserve"> and </w:t>
      </w:r>
      <w:r w:rsidRPr="00E65BA5">
        <w:rPr>
          <w:rFonts w:ascii="Book Antiqua" w:hAnsi="Book Antiqua"/>
          <w:i/>
          <w:iCs/>
          <w:sz w:val="28"/>
          <w:szCs w:val="28"/>
          <w:u w:color="000000"/>
        </w:rPr>
        <w:t>to</w:t>
      </w:r>
      <w:r w:rsidRPr="00E65BA5">
        <w:rPr>
          <w:rFonts w:ascii="Book Antiqua" w:hAnsi="Book Antiqua"/>
          <w:sz w:val="28"/>
          <w:szCs w:val="28"/>
          <w:u w:color="000000"/>
        </w:rPr>
        <w:t xml:space="preserve">. These believers in Rome, and we, are called </w:t>
      </w:r>
      <w:r w:rsidRPr="00E65BA5">
        <w:rPr>
          <w:rFonts w:ascii="Book Antiqua" w:hAnsi="Book Antiqua"/>
          <w:i/>
          <w:iCs/>
          <w:sz w:val="28"/>
          <w:szCs w:val="28"/>
          <w:u w:color="000000"/>
        </w:rPr>
        <w:t xml:space="preserve">from </w:t>
      </w:r>
      <w:r w:rsidRPr="00E65BA5">
        <w:rPr>
          <w:rFonts w:ascii="Book Antiqua" w:hAnsi="Book Antiqua"/>
          <w:sz w:val="28"/>
          <w:szCs w:val="28"/>
          <w:u w:color="000000"/>
        </w:rPr>
        <w:t>slavery to sin</w:t>
      </w:r>
      <w:r w:rsidRPr="00E65BA5">
        <w:rPr>
          <w:rFonts w:ascii="Book Antiqua" w:hAnsi="Book Antiqua"/>
          <w:i/>
          <w:iCs/>
          <w:sz w:val="28"/>
          <w:szCs w:val="28"/>
          <w:u w:color="000000"/>
        </w:rPr>
        <w:t xml:space="preserve"> to </w:t>
      </w:r>
      <w:r w:rsidRPr="00E65BA5">
        <w:rPr>
          <w:rFonts w:ascii="Book Antiqua" w:hAnsi="Book Antiqua"/>
          <w:sz w:val="28"/>
          <w:szCs w:val="28"/>
          <w:u w:color="000000"/>
        </w:rPr>
        <w:t>slavery to Christ. I hereby offer two pairs of terms that deserve our attention</w:t>
      </w:r>
    </w:p>
    <w:p w:rsidR="00533150" w:rsidRPr="00E65BA5" w:rsidRDefault="00914E63">
      <w:pPr>
        <w:pStyle w:val="Default"/>
        <w:numPr>
          <w:ilvl w:val="0"/>
          <w:numId w:val="2"/>
        </w:numPr>
        <w:spacing w:line="480" w:lineRule="auto"/>
        <w:rPr>
          <w:rFonts w:ascii="Book Antiqua" w:hAnsi="Book Antiqua"/>
          <w:sz w:val="28"/>
          <w:szCs w:val="28"/>
          <w:u w:color="000000"/>
        </w:rPr>
      </w:pPr>
      <w:r w:rsidRPr="00E65BA5">
        <w:rPr>
          <w:rFonts w:ascii="Book Antiqua" w:hAnsi="Book Antiqua"/>
          <w:b/>
          <w:bCs/>
          <w:sz w:val="28"/>
          <w:szCs w:val="28"/>
          <w:u w:color="000000"/>
        </w:rPr>
        <w:t>From</w:t>
      </w:r>
      <w:r w:rsidRPr="00E65BA5">
        <w:rPr>
          <w:rFonts w:ascii="Book Antiqua" w:hAnsi="Book Antiqua"/>
          <w:sz w:val="28"/>
          <w:szCs w:val="28"/>
          <w:u w:color="000000"/>
        </w:rPr>
        <w:t xml:space="preserve"> </w:t>
      </w:r>
      <w:r w:rsidRPr="00E65BA5">
        <w:rPr>
          <w:rFonts w:ascii="Book Antiqua" w:hAnsi="Book Antiqua"/>
          <w:sz w:val="28"/>
          <w:szCs w:val="28"/>
          <w:u w:color="000000"/>
        </w:rPr>
        <w:t xml:space="preserve">and </w:t>
      </w:r>
      <w:r w:rsidRPr="00E65BA5">
        <w:rPr>
          <w:rFonts w:ascii="Book Antiqua" w:hAnsi="Book Antiqua"/>
          <w:b/>
          <w:bCs/>
          <w:sz w:val="28"/>
          <w:szCs w:val="28"/>
          <w:u w:color="000000"/>
        </w:rPr>
        <w:t>to</w:t>
      </w:r>
      <w:r w:rsidRPr="00E65BA5">
        <w:rPr>
          <w:rFonts w:ascii="Book Antiqua" w:hAnsi="Book Antiqua"/>
          <w:sz w:val="28"/>
          <w:szCs w:val="28"/>
          <w:u w:color="000000"/>
        </w:rPr>
        <w:t>- from slavery to sin to slavery to righteousness</w:t>
      </w:r>
    </w:p>
    <w:p w:rsidR="00533150" w:rsidRPr="00E65BA5" w:rsidRDefault="00914E63">
      <w:pPr>
        <w:pStyle w:val="Default"/>
        <w:numPr>
          <w:ilvl w:val="0"/>
          <w:numId w:val="2"/>
        </w:numPr>
        <w:spacing w:line="480" w:lineRule="auto"/>
        <w:rPr>
          <w:rFonts w:ascii="Book Antiqua" w:hAnsi="Book Antiqua"/>
          <w:sz w:val="28"/>
          <w:szCs w:val="28"/>
          <w:u w:color="000000"/>
        </w:rPr>
      </w:pPr>
      <w:r w:rsidRPr="00E65BA5">
        <w:rPr>
          <w:rFonts w:ascii="Book Antiqua" w:hAnsi="Book Antiqua"/>
          <w:b/>
          <w:bCs/>
          <w:sz w:val="28"/>
          <w:szCs w:val="28"/>
          <w:u w:color="000000"/>
        </w:rPr>
        <w:t>Wages</w:t>
      </w:r>
      <w:r w:rsidR="00E65BA5">
        <w:rPr>
          <w:rFonts w:ascii="Book Antiqua" w:hAnsi="Book Antiqua"/>
          <w:b/>
          <w:bCs/>
          <w:sz w:val="28"/>
          <w:szCs w:val="28"/>
          <w:u w:color="000000"/>
        </w:rPr>
        <w:t xml:space="preserve"> </w:t>
      </w:r>
      <w:r w:rsidRPr="00E65BA5">
        <w:rPr>
          <w:rFonts w:ascii="Book Antiqua" w:hAnsi="Book Antiqua"/>
          <w:sz w:val="28"/>
          <w:szCs w:val="28"/>
          <w:u w:color="000000"/>
        </w:rPr>
        <w:t xml:space="preserve">(what you earn and deserve; Greek= </w:t>
      </w:r>
      <w:proofErr w:type="spellStart"/>
      <w:r w:rsidRPr="00E65BA5">
        <w:rPr>
          <w:rFonts w:ascii="Book Antiqua" w:hAnsi="Book Antiqua"/>
          <w:i/>
          <w:iCs/>
          <w:sz w:val="28"/>
          <w:szCs w:val="28"/>
          <w:u w:color="000000"/>
        </w:rPr>
        <w:t>opsonion</w:t>
      </w:r>
      <w:proofErr w:type="spellEnd"/>
      <w:r w:rsidRPr="00E65BA5">
        <w:rPr>
          <w:rFonts w:ascii="Book Antiqua" w:hAnsi="Book Antiqua"/>
          <w:sz w:val="28"/>
          <w:szCs w:val="28"/>
          <w:u w:color="000000"/>
        </w:rPr>
        <w:t xml:space="preserve">) and </w:t>
      </w:r>
      <w:r w:rsidRPr="00E65BA5">
        <w:rPr>
          <w:rFonts w:ascii="Book Antiqua" w:hAnsi="Book Antiqua"/>
          <w:b/>
          <w:bCs/>
          <w:sz w:val="28"/>
          <w:szCs w:val="28"/>
          <w:u w:color="000000"/>
        </w:rPr>
        <w:t>gifts</w:t>
      </w:r>
      <w:r w:rsidRPr="00E65BA5">
        <w:rPr>
          <w:rFonts w:ascii="Book Antiqua" w:hAnsi="Book Antiqua"/>
          <w:sz w:val="28"/>
          <w:szCs w:val="28"/>
          <w:u w:color="000000"/>
        </w:rPr>
        <w:t xml:space="preserve"> (what you could not earn and receive by grace; Greek=</w:t>
      </w:r>
      <w:r w:rsidRPr="00E65BA5">
        <w:rPr>
          <w:rFonts w:ascii="Book Antiqua" w:hAnsi="Book Antiqua"/>
          <w:i/>
          <w:iCs/>
          <w:sz w:val="28"/>
          <w:szCs w:val="28"/>
          <w:u w:color="000000"/>
        </w:rPr>
        <w:t>charisma</w:t>
      </w:r>
      <w:r w:rsidRPr="00E65BA5">
        <w:rPr>
          <w:rFonts w:ascii="Book Antiqua" w:hAnsi="Book Antiqua"/>
          <w:sz w:val="28"/>
          <w:szCs w:val="28"/>
          <w:u w:color="000000"/>
        </w:rPr>
        <w:t>). Sin leads to wages</w:t>
      </w:r>
      <w:r w:rsidR="00E65BA5">
        <w:rPr>
          <w:rFonts w:ascii="Book Antiqua" w:hAnsi="Book Antiqua"/>
          <w:sz w:val="28"/>
          <w:szCs w:val="28"/>
          <w:u w:color="000000"/>
        </w:rPr>
        <w:t xml:space="preserve"> </w:t>
      </w:r>
      <w:r w:rsidRPr="00E65BA5">
        <w:rPr>
          <w:rFonts w:ascii="Book Antiqua" w:hAnsi="Book Antiqua"/>
          <w:sz w:val="28"/>
          <w:szCs w:val="28"/>
          <w:u w:color="000000"/>
        </w:rPr>
        <w:t>(1 Corinthians 4:4-5). Grace leads to the gifts of God</w:t>
      </w:r>
      <w:r w:rsidR="00E65BA5">
        <w:rPr>
          <w:rFonts w:ascii="Book Antiqua" w:hAnsi="Book Antiqua"/>
          <w:sz w:val="28"/>
          <w:szCs w:val="28"/>
          <w:u w:color="000000"/>
        </w:rPr>
        <w:t xml:space="preserve"> </w:t>
      </w:r>
      <w:r w:rsidRPr="00E65BA5">
        <w:rPr>
          <w:rFonts w:ascii="Book Antiqua" w:hAnsi="Book Antiqua"/>
          <w:sz w:val="28"/>
          <w:szCs w:val="28"/>
          <w:u w:color="000000"/>
        </w:rPr>
        <w:t>(1 C</w:t>
      </w:r>
      <w:r w:rsidRPr="00E65BA5">
        <w:rPr>
          <w:rFonts w:ascii="Book Antiqua" w:hAnsi="Book Antiqua"/>
          <w:sz w:val="28"/>
          <w:szCs w:val="28"/>
          <w:u w:color="000000"/>
        </w:rPr>
        <w:t>orinthians 5:15-17).</w:t>
      </w:r>
    </w:p>
    <w:p w:rsidR="00533150" w:rsidRPr="00E65BA5" w:rsidRDefault="00914E63">
      <w:pPr>
        <w:pStyle w:val="Default"/>
        <w:spacing w:line="480" w:lineRule="auto"/>
        <w:rPr>
          <w:rFonts w:ascii="Book Antiqua" w:eastAsia="Arial" w:hAnsi="Book Antiqua" w:cs="Arial"/>
          <w:sz w:val="28"/>
          <w:szCs w:val="28"/>
          <w:u w:color="000000"/>
        </w:rPr>
      </w:pPr>
      <w:r w:rsidRPr="00E65BA5">
        <w:rPr>
          <w:rFonts w:ascii="Book Antiqua" w:hAnsi="Book Antiqua"/>
          <w:sz w:val="28"/>
          <w:szCs w:val="28"/>
          <w:u w:color="000000"/>
        </w:rPr>
        <w:t xml:space="preserve">The late John Stott says, in his commentary on the book of Romans, says there is a paradox here. Stott says that </w:t>
      </w:r>
      <w:r w:rsidRPr="00E65BA5">
        <w:rPr>
          <w:rFonts w:ascii="Book Antiqua" w:hAnsi="Book Antiqua"/>
          <w:sz w:val="28"/>
          <w:szCs w:val="28"/>
          <w:u w:color="000000"/>
        </w:rPr>
        <w:t>“</w:t>
      </w:r>
      <w:r w:rsidRPr="00E65BA5">
        <w:rPr>
          <w:rFonts w:ascii="Book Antiqua" w:hAnsi="Book Antiqua"/>
          <w:sz w:val="28"/>
          <w:szCs w:val="28"/>
          <w:u w:color="000000"/>
        </w:rPr>
        <w:t>each freedom is a kind of slavery</w:t>
      </w:r>
      <w:r w:rsidRPr="00E65BA5">
        <w:rPr>
          <w:rFonts w:ascii="Book Antiqua" w:hAnsi="Book Antiqua"/>
          <w:sz w:val="28"/>
          <w:szCs w:val="28"/>
          <w:u w:color="000000"/>
        </w:rPr>
        <w:t xml:space="preserve">” </w:t>
      </w:r>
      <w:r w:rsidRPr="00E65BA5">
        <w:rPr>
          <w:rFonts w:ascii="Book Antiqua" w:hAnsi="Book Antiqua"/>
          <w:sz w:val="28"/>
          <w:szCs w:val="28"/>
          <w:u w:color="000000"/>
        </w:rPr>
        <w:t xml:space="preserve">and </w:t>
      </w:r>
      <w:r w:rsidRPr="00E65BA5">
        <w:rPr>
          <w:rFonts w:ascii="Book Antiqua" w:hAnsi="Book Antiqua"/>
          <w:sz w:val="28"/>
          <w:szCs w:val="28"/>
          <w:u w:color="000000"/>
        </w:rPr>
        <w:t>“</w:t>
      </w:r>
      <w:r w:rsidRPr="00E65BA5">
        <w:rPr>
          <w:rFonts w:ascii="Book Antiqua" w:hAnsi="Book Antiqua"/>
          <w:sz w:val="28"/>
          <w:szCs w:val="28"/>
          <w:u w:color="000000"/>
        </w:rPr>
        <w:t>each slavery is also a kind of freedom</w:t>
      </w:r>
      <w:r w:rsidRPr="00E65BA5">
        <w:rPr>
          <w:rFonts w:ascii="Book Antiqua" w:hAnsi="Book Antiqua"/>
          <w:sz w:val="28"/>
          <w:szCs w:val="28"/>
          <w:u w:color="000000"/>
        </w:rPr>
        <w:t xml:space="preserve">” </w:t>
      </w:r>
      <w:r w:rsidRPr="00E65BA5">
        <w:rPr>
          <w:rFonts w:ascii="Book Antiqua" w:hAnsi="Book Antiqua"/>
          <w:sz w:val="28"/>
          <w:szCs w:val="28"/>
          <w:u w:color="000000"/>
        </w:rPr>
        <w:t>(</w:t>
      </w:r>
      <w:r w:rsidRPr="00E65BA5">
        <w:rPr>
          <w:rFonts w:ascii="Book Antiqua" w:hAnsi="Book Antiqua"/>
          <w:sz w:val="28"/>
          <w:szCs w:val="28"/>
          <w:u w:val="single" w:color="000000"/>
        </w:rPr>
        <w:t>Romans,</w:t>
      </w:r>
      <w:r w:rsidRPr="00E65BA5">
        <w:rPr>
          <w:rFonts w:ascii="Book Antiqua" w:hAnsi="Book Antiqua"/>
          <w:sz w:val="28"/>
          <w:szCs w:val="28"/>
          <w:u w:color="000000"/>
        </w:rPr>
        <w:t xml:space="preserve"> p.185). Do you see it in the text? Note verse 20: When one is a slave to sin, one is free from righteousness. Conversely, when one is set free from sin</w:t>
      </w:r>
      <w:r w:rsidR="00E65BA5">
        <w:rPr>
          <w:rFonts w:ascii="Book Antiqua" w:hAnsi="Book Antiqua"/>
          <w:sz w:val="28"/>
          <w:szCs w:val="28"/>
          <w:u w:color="000000"/>
        </w:rPr>
        <w:t xml:space="preserve"> </w:t>
      </w:r>
      <w:bookmarkStart w:id="1" w:name="_GoBack"/>
      <w:bookmarkEnd w:id="1"/>
      <w:r w:rsidRPr="00E65BA5">
        <w:rPr>
          <w:rFonts w:ascii="Book Antiqua" w:hAnsi="Book Antiqua"/>
          <w:sz w:val="28"/>
          <w:szCs w:val="28"/>
          <w:u w:color="000000"/>
        </w:rPr>
        <w:t xml:space="preserve">(v. 22), that freedom is a kind of slavery for we bind ourselves to the redeeming, </w:t>
      </w:r>
      <w:r w:rsidRPr="00E65BA5">
        <w:rPr>
          <w:rFonts w:ascii="Book Antiqua" w:hAnsi="Book Antiqua"/>
          <w:sz w:val="28"/>
          <w:szCs w:val="28"/>
          <w:u w:color="000000"/>
        </w:rPr>
        <w:lastRenderedPageBreak/>
        <w:t>liberating God. We ar</w:t>
      </w:r>
      <w:r w:rsidRPr="00E65BA5">
        <w:rPr>
          <w:rFonts w:ascii="Book Antiqua" w:hAnsi="Book Antiqua"/>
          <w:sz w:val="28"/>
          <w:szCs w:val="28"/>
          <w:u w:color="000000"/>
        </w:rPr>
        <w:t xml:space="preserve">e freed </w:t>
      </w:r>
      <w:r w:rsidRPr="00E65BA5">
        <w:rPr>
          <w:rFonts w:ascii="Book Antiqua" w:hAnsi="Book Antiqua"/>
          <w:i/>
          <w:iCs/>
          <w:sz w:val="28"/>
          <w:szCs w:val="28"/>
          <w:u w:color="000000"/>
        </w:rPr>
        <w:t xml:space="preserve">from </w:t>
      </w:r>
      <w:r w:rsidRPr="00E65BA5">
        <w:rPr>
          <w:rFonts w:ascii="Book Antiqua" w:hAnsi="Book Antiqua"/>
          <w:sz w:val="28"/>
          <w:szCs w:val="28"/>
          <w:u w:color="000000"/>
        </w:rPr>
        <w:t xml:space="preserve">the control, the tyranny, the dominion of sin and freed </w:t>
      </w:r>
      <w:r w:rsidRPr="00E65BA5">
        <w:rPr>
          <w:rFonts w:ascii="Book Antiqua" w:hAnsi="Book Antiqua"/>
          <w:i/>
          <w:iCs/>
          <w:sz w:val="28"/>
          <w:szCs w:val="28"/>
          <w:u w:color="000000"/>
        </w:rPr>
        <w:t>to be</w:t>
      </w:r>
      <w:r w:rsidRPr="00E65BA5">
        <w:rPr>
          <w:rFonts w:ascii="Book Antiqua" w:hAnsi="Book Antiqua"/>
          <w:sz w:val="28"/>
          <w:szCs w:val="28"/>
          <w:u w:color="000000"/>
        </w:rPr>
        <w:t xml:space="preserve"> holy!! Hallelujah!!</w:t>
      </w:r>
    </w:p>
    <w:p w:rsidR="00533150" w:rsidRPr="00E65BA5" w:rsidRDefault="00914E63">
      <w:pPr>
        <w:pStyle w:val="Default"/>
        <w:spacing w:line="480" w:lineRule="auto"/>
        <w:rPr>
          <w:rFonts w:ascii="Book Antiqua" w:hAnsi="Book Antiqua"/>
          <w:sz w:val="28"/>
          <w:szCs w:val="28"/>
        </w:rPr>
      </w:pPr>
      <w:r w:rsidRPr="00E65BA5">
        <w:rPr>
          <w:rFonts w:ascii="Book Antiqua" w:hAnsi="Book Antiqua"/>
          <w:sz w:val="28"/>
          <w:szCs w:val="28"/>
          <w:u w:color="000000"/>
        </w:rPr>
        <w:t>Amen</w:t>
      </w:r>
    </w:p>
    <w:sectPr w:rsidR="00533150" w:rsidRPr="00E65BA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63" w:rsidRDefault="00914E63">
      <w:r>
        <w:separator/>
      </w:r>
    </w:p>
  </w:endnote>
  <w:endnote w:type="continuationSeparator" w:id="0">
    <w:p w:rsidR="00914E63" w:rsidRDefault="009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50" w:rsidRDefault="00914E63">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63" w:rsidRDefault="00914E63">
      <w:r>
        <w:separator/>
      </w:r>
    </w:p>
  </w:footnote>
  <w:footnote w:type="continuationSeparator" w:id="0">
    <w:p w:rsidR="00914E63" w:rsidRDefault="0091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50" w:rsidRDefault="00914E63">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84F65"/>
    <w:multiLevelType w:val="hybridMultilevel"/>
    <w:tmpl w:val="1486BBB8"/>
    <w:styleLink w:val="Numbered"/>
    <w:lvl w:ilvl="0" w:tplc="2ED0657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D3CE1D4E">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B902218E">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3" w:tplc="AD701732">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 w:ilvl="4" w:tplc="5BAAF5CC">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 w:ilvl="5" w:tplc="3BCEB0E2">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 w:ilvl="6" w:tplc="56DC9A3C">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 w:ilvl="7" w:tplc="5922C5D0">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 w:ilvl="8" w:tplc="704A3EEA">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2F00B1"/>
    <w:multiLevelType w:val="hybridMultilevel"/>
    <w:tmpl w:val="1486BBB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50"/>
    <w:rsid w:val="00533150"/>
    <w:rsid w:val="00914E63"/>
    <w:rsid w:val="00E6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C642"/>
  <w15:docId w15:val="{BEF4D23B-474C-4454-8C06-7CF970E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5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2019-03-25T15:59:00Z</dcterms:created>
  <dcterms:modified xsi:type="dcterms:W3CDTF">2019-03-25T15:59:00Z</dcterms:modified>
</cp:coreProperties>
</file>