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7CD3" w:rsidRPr="008A356F" w:rsidRDefault="00E83B69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bookmarkStart w:id="0" w:name="PastorRichardAllenFarmerCrossroadsChurch"/>
      <w:r w:rsidRPr="008A356F">
        <w:rPr>
          <w:rFonts w:ascii="Book Antiqua" w:hAnsi="Book Antiqua"/>
          <w:sz w:val="24"/>
          <w:szCs w:val="24"/>
          <w:u w:color="000000"/>
        </w:rPr>
        <w:t>Pastor Richard Allen Farmer</w:t>
      </w:r>
    </w:p>
    <w:p w:rsidR="00937CD3" w:rsidRPr="008A356F" w:rsidRDefault="00E83B69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8A356F">
        <w:rPr>
          <w:rFonts w:ascii="Book Antiqua" w:hAnsi="Book Antiqua"/>
          <w:sz w:val="24"/>
          <w:szCs w:val="24"/>
          <w:u w:color="000000"/>
        </w:rPr>
        <w:t>Crossroads Church</w:t>
      </w:r>
    </w:p>
    <w:p w:rsidR="00937CD3" w:rsidRPr="008A356F" w:rsidRDefault="00E83B69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8A356F">
        <w:rPr>
          <w:rFonts w:ascii="Book Antiqua" w:hAnsi="Book Antiqua"/>
          <w:sz w:val="24"/>
          <w:szCs w:val="24"/>
          <w:u w:color="000000"/>
        </w:rPr>
        <w:t xml:space="preserve">5587 </w:t>
      </w:r>
      <w:proofErr w:type="spellStart"/>
      <w:r w:rsidRPr="008A356F">
        <w:rPr>
          <w:rFonts w:ascii="Book Antiqua" w:hAnsi="Book Antiqua"/>
          <w:sz w:val="24"/>
          <w:szCs w:val="24"/>
          <w:u w:color="000000"/>
        </w:rPr>
        <w:t>Redan</w:t>
      </w:r>
      <w:proofErr w:type="spellEnd"/>
      <w:r w:rsidRPr="008A356F">
        <w:rPr>
          <w:rFonts w:ascii="Book Antiqua" w:hAnsi="Book Antiqua"/>
          <w:sz w:val="24"/>
          <w:szCs w:val="24"/>
          <w:u w:color="000000"/>
        </w:rPr>
        <w:t xml:space="preserve"> Rd.</w:t>
      </w:r>
    </w:p>
    <w:p w:rsidR="00937CD3" w:rsidRPr="008A356F" w:rsidRDefault="00E83B69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8A356F">
        <w:rPr>
          <w:rFonts w:ascii="Book Antiqua" w:hAnsi="Book Antiqua"/>
          <w:sz w:val="24"/>
          <w:szCs w:val="24"/>
          <w:u w:color="000000"/>
        </w:rPr>
        <w:t>Stone Mountain, GA 30088</w:t>
      </w:r>
    </w:p>
    <w:p w:rsidR="00937CD3" w:rsidRPr="008A356F" w:rsidRDefault="00E83B69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8A356F">
        <w:rPr>
          <w:rFonts w:ascii="Book Antiqua" w:hAnsi="Book Antiqua"/>
          <w:sz w:val="24"/>
          <w:szCs w:val="24"/>
          <w:u w:color="000000"/>
        </w:rPr>
        <w:t>770.469.9069</w:t>
      </w:r>
    </w:p>
    <w:bookmarkEnd w:id="0"/>
    <w:p w:rsidR="00937CD3" w:rsidRPr="008A356F" w:rsidRDefault="00E83B69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8A356F">
        <w:rPr>
          <w:rFonts w:ascii="Book Antiqua" w:hAnsi="Book Antiqua"/>
          <w:sz w:val="24"/>
          <w:szCs w:val="24"/>
          <w:u w:val="single" w:color="000000"/>
        </w:rPr>
        <w:t xml:space="preserve">Hungering </w:t>
      </w:r>
      <w:r w:rsidR="008A356F" w:rsidRPr="008A356F">
        <w:rPr>
          <w:rFonts w:ascii="Book Antiqua" w:hAnsi="Book Antiqua"/>
          <w:sz w:val="24"/>
          <w:szCs w:val="24"/>
          <w:u w:val="single" w:color="000000"/>
        </w:rPr>
        <w:t>for</w:t>
      </w:r>
      <w:r w:rsidRPr="008A356F">
        <w:rPr>
          <w:rFonts w:ascii="Book Antiqua" w:hAnsi="Book Antiqua"/>
          <w:sz w:val="24"/>
          <w:szCs w:val="24"/>
          <w:u w:val="single" w:color="000000"/>
        </w:rPr>
        <w:t xml:space="preserve"> Holiness</w:t>
      </w:r>
      <w:r w:rsidRPr="008A356F">
        <w:rPr>
          <w:rFonts w:ascii="Book Antiqua" w:hAnsi="Book Antiqua"/>
          <w:sz w:val="24"/>
          <w:szCs w:val="24"/>
          <w:u w:color="000000"/>
        </w:rPr>
        <w:t>, Part 8</w:t>
      </w:r>
    </w:p>
    <w:p w:rsidR="00937CD3" w:rsidRPr="008A356F" w:rsidRDefault="00E83B69">
      <w:pPr>
        <w:pStyle w:val="Default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8A356F">
        <w:rPr>
          <w:rFonts w:ascii="Book Antiqua" w:hAnsi="Book Antiqua"/>
          <w:sz w:val="24"/>
          <w:szCs w:val="24"/>
          <w:u w:color="000000"/>
        </w:rPr>
        <w:t>Text- Exodus 15:1-19, esp. 11</w:t>
      </w:r>
    </w:p>
    <w:p w:rsidR="00937CD3" w:rsidRPr="008A356F" w:rsidRDefault="00937CD3">
      <w:pPr>
        <w:pStyle w:val="Default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“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Who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is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like You, O Lord, among the gods?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Who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is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like You, glorious in holiness,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Fearful in 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praises, doing wonders?” (Exodus 15:11)</w:t>
      </w:r>
    </w:p>
    <w:p w:rsidR="00937CD3" w:rsidRPr="008A356F" w:rsidRDefault="00937CD3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</w:p>
    <w:p w:rsidR="00937CD3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This is a song-poem with three sections: verses 1-6; verses 7-11 and verses 12-18. Verse 19 serves as a summation.</w:t>
      </w:r>
      <w:r w:rsidR="008A356F">
        <w:rPr>
          <w:rFonts w:ascii="Book Antiqua" w:hAnsi="Book Antiqua"/>
          <w:sz w:val="24"/>
          <w:szCs w:val="24"/>
          <w:shd w:val="clear" w:color="auto" w:fill="FEFFFE"/>
        </w:rPr>
        <w:t xml:space="preserve"> 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The song-poem rehearses the glorious triumph of Yahweh over the pursuing Egyptians.</w:t>
      </w:r>
    </w:p>
    <w:p w:rsidR="008A356F" w:rsidRPr="008A356F" w:rsidRDefault="008A356F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</w:p>
    <w:p w:rsidR="00937CD3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Sometimes when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we are victorious over a pursuing enemy, we forget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how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we won. Notice Moses pointing himself and all Israel to the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source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of their victory.</w:t>
      </w:r>
    </w:p>
    <w:p w:rsidR="008A356F" w:rsidRPr="008A356F" w:rsidRDefault="008A356F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</w:p>
    <w:p w:rsidR="00937CD3" w:rsidRPr="008A356F" w:rsidRDefault="00E83B69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He 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has triumphed gloriously (v.1)</w:t>
      </w:r>
    </w:p>
    <w:p w:rsidR="00937CD3" w:rsidRPr="008A356F" w:rsidRDefault="00E83B69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The horse and its rider</w:t>
      </w:r>
      <w:r w:rsidR="008A356F">
        <w:rPr>
          <w:rFonts w:ascii="Book Antiqua" w:hAnsi="Book Antiqua"/>
          <w:sz w:val="24"/>
          <w:szCs w:val="24"/>
          <w:shd w:val="clear" w:color="auto" w:fill="FEFFFE"/>
        </w:rPr>
        <w:t>-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He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has thrown into the sea (v. 1)</w:t>
      </w:r>
    </w:p>
    <w:p w:rsidR="00937CD3" w:rsidRPr="008A356F" w:rsidRDefault="00E83B69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lastRenderedPageBreak/>
        <w:t>The Lord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is a man of war (v.3)</w:t>
      </w:r>
    </w:p>
    <w:p w:rsidR="00937CD3" w:rsidRPr="008A356F" w:rsidRDefault="00E83B69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Pharaoh’s chariots and his army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He 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has cast into the sea (v. 4a)</w:t>
      </w:r>
    </w:p>
    <w:p w:rsidR="00937CD3" w:rsidRPr="008A356F" w:rsidRDefault="00E83B69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Your right hand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has dashed the enemy in pieces (v.6b)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With a blast of the divine nostrils(wind),</w:t>
      </w:r>
    </w:p>
    <w:p w:rsidR="00937CD3" w:rsidRPr="008A356F" w:rsidRDefault="00E83B69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The waters were gathered together (v. 8)</w:t>
      </w:r>
    </w:p>
    <w:p w:rsidR="00937CD3" w:rsidRPr="008A356F" w:rsidRDefault="00E83B69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The floods stood upright like 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a heap (v. 8)</w:t>
      </w:r>
    </w:p>
    <w:p w:rsidR="00937CD3" w:rsidRPr="008A356F" w:rsidRDefault="00E83B69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The depths congealed in the heart of the </w:t>
      </w:r>
      <w:r w:rsidR="008A356F" w:rsidRPr="008A356F">
        <w:rPr>
          <w:rFonts w:ascii="Book Antiqua" w:hAnsi="Book Antiqua"/>
          <w:sz w:val="24"/>
          <w:szCs w:val="24"/>
          <w:shd w:val="clear" w:color="auto" w:fill="FEFFFE"/>
        </w:rPr>
        <w:t>sea (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v. 8)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The arrogant, self-confident </w:t>
      </w:r>
      <w:r w:rsidR="008A356F" w:rsidRPr="008A356F">
        <w:rPr>
          <w:rFonts w:ascii="Book Antiqua" w:hAnsi="Book Antiqua"/>
          <w:sz w:val="24"/>
          <w:szCs w:val="24"/>
          <w:shd w:val="clear" w:color="auto" w:fill="FEFFFE"/>
        </w:rPr>
        <w:t>enemy (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the Egyptians) pursued Israel (v. 9) and we continue to see Yahweh’s action in behalf of His people.</w:t>
      </w:r>
    </w:p>
    <w:p w:rsidR="00937CD3" w:rsidRPr="008A356F" w:rsidRDefault="00E83B69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The sea covered them (the </w:t>
      </w:r>
      <w:r w:rsidR="008A356F" w:rsidRPr="008A356F">
        <w:rPr>
          <w:rFonts w:ascii="Book Antiqua" w:hAnsi="Book Antiqua"/>
          <w:sz w:val="24"/>
          <w:szCs w:val="24"/>
          <w:shd w:val="clear" w:color="auto" w:fill="FEFFFE"/>
        </w:rPr>
        <w:t>enemy) (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v. 10)</w:t>
      </w:r>
    </w:p>
    <w:p w:rsidR="00937CD3" w:rsidRPr="008A356F" w:rsidRDefault="00E83B69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The enemy 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sank like lead (v. 10; cf. also v. 5</w:t>
      </w:r>
      <w:r w:rsidR="008A356F" w:rsidRPr="008A356F">
        <w:rPr>
          <w:rFonts w:ascii="Book Antiqua" w:hAnsi="Book Antiqua"/>
          <w:sz w:val="24"/>
          <w:szCs w:val="24"/>
          <w:shd w:val="clear" w:color="auto" w:fill="FEFFFE"/>
        </w:rPr>
        <w:t>...” sank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like a stone”)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br/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b/>
          <w:bCs/>
          <w:sz w:val="24"/>
          <w:szCs w:val="24"/>
          <w:shd w:val="clear" w:color="auto" w:fill="FEFFFE"/>
        </w:rPr>
      </w:pPr>
      <w:proofErr w:type="gramStart"/>
      <w:r w:rsidRPr="008A356F">
        <w:rPr>
          <w:rFonts w:ascii="Book Antiqua" w:hAnsi="Book Antiqua"/>
          <w:b/>
          <w:bCs/>
          <w:sz w:val="24"/>
          <w:szCs w:val="24"/>
          <w:shd w:val="clear" w:color="auto" w:fill="FEFFFE"/>
        </w:rPr>
        <w:t>All of</w:t>
      </w:r>
      <w:proofErr w:type="gramEnd"/>
      <w:r w:rsidRPr="008A356F">
        <w:rPr>
          <w:rFonts w:ascii="Book Antiqua" w:hAnsi="Book Antiqua"/>
          <w:b/>
          <w:bCs/>
          <w:sz w:val="24"/>
          <w:szCs w:val="24"/>
          <w:shd w:val="clear" w:color="auto" w:fill="FEFFFE"/>
        </w:rPr>
        <w:t xml:space="preserve"> this recall forces a question which is, in form, rhetorical but needs to be answered...out loud.</w:t>
      </w:r>
      <w:r w:rsidRPr="008A356F">
        <w:rPr>
          <w:rFonts w:ascii="Book Antiqua" w:hAnsi="Book Antiqua"/>
          <w:b/>
          <w:bCs/>
          <w:sz w:val="24"/>
          <w:szCs w:val="24"/>
          <w:shd w:val="clear" w:color="auto" w:fill="FEFFFE"/>
        </w:rPr>
        <w:br/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Who is like You, O Lord, among the gods? </w:t>
      </w:r>
      <w:r w:rsidR="008A356F" w:rsidRPr="008A356F">
        <w:rPr>
          <w:rFonts w:ascii="Book Antiqua" w:hAnsi="Book Antiqua"/>
          <w:i/>
          <w:color w:val="auto"/>
          <w:sz w:val="24"/>
          <w:szCs w:val="24"/>
          <w:shd w:val="clear" w:color="auto" w:fill="FEFFFE"/>
        </w:rPr>
        <w:t>(Reflect)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Who is like You, glorious in </w:t>
      </w:r>
      <w:r w:rsidR="008A356F" w:rsidRPr="008A356F">
        <w:rPr>
          <w:rFonts w:ascii="Book Antiqua" w:hAnsi="Book Antiqua"/>
          <w:sz w:val="24"/>
          <w:szCs w:val="24"/>
          <w:shd w:val="clear" w:color="auto" w:fill="FEFFFE"/>
        </w:rPr>
        <w:t>holiness, (</w:t>
      </w:r>
      <w:r w:rsidR="008A356F" w:rsidRPr="008A356F">
        <w:rPr>
          <w:rFonts w:ascii="Book Antiqua" w:hAnsi="Book Antiqua"/>
          <w:i/>
          <w:color w:val="auto"/>
          <w:sz w:val="24"/>
          <w:szCs w:val="24"/>
          <w:shd w:val="clear" w:color="auto" w:fill="FEFFFE"/>
        </w:rPr>
        <w:t>Reflect)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Fearful in praises? </w:t>
      </w:r>
      <w:r w:rsidR="008A356F" w:rsidRPr="008A356F">
        <w:rPr>
          <w:rFonts w:ascii="Book Antiqua" w:hAnsi="Book Antiqua"/>
          <w:i/>
          <w:color w:val="auto"/>
          <w:sz w:val="24"/>
          <w:szCs w:val="24"/>
          <w:shd w:val="clear" w:color="auto" w:fill="FEFFFE"/>
        </w:rPr>
        <w:t>(Reflect)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bookmarkStart w:id="1" w:name="_GoBack"/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Doing wonders? </w:t>
      </w:r>
      <w:r w:rsidR="008A356F" w:rsidRPr="008A356F">
        <w:rPr>
          <w:rFonts w:ascii="Book Antiqua" w:hAnsi="Book Antiqua"/>
          <w:i/>
          <w:color w:val="auto"/>
          <w:sz w:val="24"/>
          <w:szCs w:val="24"/>
          <w:shd w:val="clear" w:color="auto" w:fill="FEFFFE"/>
        </w:rPr>
        <w:t>(Reflect)</w:t>
      </w:r>
    </w:p>
    <w:bookmarkEnd w:id="1"/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lastRenderedPageBreak/>
        <w:t xml:space="preserve">This is a song that celebrates both the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nature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and the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actions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of a God who is peerless. Psalm 86:8,</w:t>
      </w:r>
    </w:p>
    <w:p w:rsidR="00937CD3" w:rsidRPr="008A356F" w:rsidRDefault="00E83B69">
      <w:pPr>
        <w:pStyle w:val="Default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Among the gods there is none like You, O Lord</w:t>
      </w:r>
      <w:r w:rsid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 </w:t>
      </w:r>
      <w:r w:rsidR="008A356F" w:rsidRPr="008A356F">
        <w:rPr>
          <w:rFonts w:ascii="Book Antiqua" w:hAnsi="Book Antiqua"/>
          <w:sz w:val="24"/>
          <w:szCs w:val="24"/>
          <w:shd w:val="clear" w:color="auto" w:fill="FEFFFE"/>
        </w:rPr>
        <w:t>(God’s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nature)</w:t>
      </w:r>
    </w:p>
    <w:p w:rsidR="00937CD3" w:rsidRPr="008A356F" w:rsidRDefault="00E83B69">
      <w:pPr>
        <w:pStyle w:val="Default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Nor are there any works like Your works.</w:t>
      </w:r>
      <w:r w:rsid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(God’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s actions)</w:t>
      </w:r>
    </w:p>
    <w:p w:rsidR="00937CD3" w:rsidRPr="008A356F" w:rsidRDefault="00E83B69">
      <w:pPr>
        <w:pStyle w:val="Default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br/>
      </w:r>
    </w:p>
    <w:p w:rsidR="00937CD3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If you dare, name deities who could compare with our God. Go ahead. I’ll wait!</w:t>
      </w:r>
    </w:p>
    <w:p w:rsidR="008A356F" w:rsidRPr="008A356F" w:rsidRDefault="008A356F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This rhetorical question, </w:t>
      </w:r>
      <w:r w:rsidR="008A356F">
        <w:rPr>
          <w:rFonts w:ascii="Book Antiqua" w:hAnsi="Book Antiqua"/>
          <w:sz w:val="24"/>
          <w:szCs w:val="24"/>
          <w:shd w:val="clear" w:color="auto" w:fill="FEFFFE"/>
        </w:rPr>
        <w:t>“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Who is like You, O Lord?</w:t>
      </w:r>
      <w:r w:rsidR="008A356F">
        <w:rPr>
          <w:rFonts w:ascii="Book Antiqua" w:hAnsi="Book Antiqua"/>
          <w:sz w:val="24"/>
          <w:szCs w:val="24"/>
          <w:shd w:val="clear" w:color="auto" w:fill="FEFFFE"/>
        </w:rPr>
        <w:t>”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, is frequently asked in the Psalter, the books of Psalms. May I point you to a few places? Look, with me, at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Psalm 35:10; 71:19; 77:13; 89:6; 113:5)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This is </w:t>
      </w:r>
      <w:proofErr w:type="spellStart"/>
      <w:r w:rsidRPr="008A356F">
        <w:rPr>
          <w:rFonts w:ascii="Book Antiqua" w:hAnsi="Book Antiqua"/>
          <w:b/>
          <w:bCs/>
          <w:i/>
          <w:iCs/>
          <w:sz w:val="24"/>
          <w:szCs w:val="24"/>
          <w:shd w:val="clear" w:color="auto" w:fill="FEFFFE"/>
        </w:rPr>
        <w:t>monolatry</w:t>
      </w:r>
      <w:proofErr w:type="spellEnd"/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, the belief that only one god is to be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served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.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proofErr w:type="spellStart"/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Monolatry</w:t>
      </w:r>
      <w:proofErr w:type="spellEnd"/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 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eventually becomes </w:t>
      </w:r>
      <w:r w:rsidRPr="008A356F">
        <w:rPr>
          <w:rFonts w:ascii="Book Antiqua" w:hAnsi="Book Antiqua"/>
          <w:b/>
          <w:bCs/>
          <w:i/>
          <w:iCs/>
          <w:sz w:val="24"/>
          <w:szCs w:val="24"/>
          <w:shd w:val="clear" w:color="auto" w:fill="FEFFFE"/>
        </w:rPr>
        <w:t>monotheism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, the belief that only one God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exists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.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Isaiah 45:5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I am the Lord, and there is no other;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i/>
          <w:iCs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There is no God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besides Me.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br/>
      </w:r>
    </w:p>
    <w:p w:rsidR="00937CD3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The verse does not mean that there are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no other deities vying for your attention and affection.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For you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, there are no other gods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. There are none worthy. Psalm 97:7 says that if </w:t>
      </w:r>
      <w:r w:rsidR="008A356F">
        <w:rPr>
          <w:rFonts w:ascii="Book Antiqua" w:hAnsi="Book Antiqua"/>
          <w:sz w:val="24"/>
          <w:szCs w:val="24"/>
          <w:shd w:val="clear" w:color="auto" w:fill="FEFFFE"/>
        </w:rPr>
        <w:t xml:space="preserve">you 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should ever find yourselves bowing to such deistic impost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ors, you should be ashamed.</w:t>
      </w:r>
      <w:r w:rsidR="008A356F">
        <w:rPr>
          <w:rFonts w:ascii="Book Antiqua" w:hAnsi="Book Antiqua"/>
          <w:sz w:val="24"/>
          <w:szCs w:val="24"/>
          <w:shd w:val="clear" w:color="auto" w:fill="FEFFFE"/>
        </w:rPr>
        <w:t xml:space="preserve"> 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Eventually, all those gods will worship the Lord of all Lords. (Psalm 97:7)</w:t>
      </w:r>
    </w:p>
    <w:p w:rsidR="008A356F" w:rsidRDefault="008A356F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</w:p>
    <w:p w:rsidR="008A356F" w:rsidRPr="008A356F" w:rsidRDefault="008A356F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Three areas in which our God is without peer</w:t>
      </w:r>
      <w:r w:rsidR="008A356F">
        <w:rPr>
          <w:rFonts w:ascii="Book Antiqua" w:hAnsi="Book Antiqua"/>
          <w:sz w:val="24"/>
          <w:szCs w:val="24"/>
          <w:shd w:val="clear" w:color="auto" w:fill="FEFFFE"/>
        </w:rPr>
        <w:t xml:space="preserve"> 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(1 Samuel 2:2):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lastRenderedPageBreak/>
        <w:t>1.Holiness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2. Praises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3. Wonders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b/>
          <w:bCs/>
          <w:sz w:val="24"/>
          <w:szCs w:val="24"/>
          <w:u w:val="single"/>
          <w:shd w:val="clear" w:color="auto" w:fill="FEFFFE"/>
        </w:rPr>
      </w:pPr>
      <w:r w:rsidRPr="008A356F">
        <w:rPr>
          <w:rFonts w:ascii="Book Antiqua" w:hAnsi="Book Antiqua"/>
          <w:b/>
          <w:bCs/>
          <w:sz w:val="24"/>
          <w:szCs w:val="24"/>
          <w:u w:val="single"/>
          <w:shd w:val="clear" w:color="auto" w:fill="FEFFFE"/>
        </w:rPr>
        <w:t>Closing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I’ve got to close but I want to tell another way in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which our God is unique. Those who don’t know God have to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carry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their god.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>Our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 xml:space="preserve"> God carries </w:t>
      </w:r>
      <w:r w:rsidRPr="008A356F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us!! </w:t>
      </w:r>
      <w:r w:rsidRPr="008A356F">
        <w:rPr>
          <w:rFonts w:ascii="Book Antiqua" w:hAnsi="Book Antiqua"/>
          <w:sz w:val="24"/>
          <w:szCs w:val="24"/>
          <w:shd w:val="clear" w:color="auto" w:fill="FEFFFE"/>
        </w:rPr>
        <w:t>(Isaiah 46:5-7, then 3-4).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  <w:shd w:val="clear" w:color="auto" w:fill="FEFFFE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What a God!!!</w:t>
      </w:r>
    </w:p>
    <w:p w:rsidR="00937CD3" w:rsidRPr="008A356F" w:rsidRDefault="00E83B69">
      <w:pPr>
        <w:pStyle w:val="Default"/>
        <w:spacing w:line="480" w:lineRule="auto"/>
        <w:rPr>
          <w:rFonts w:ascii="Book Antiqua" w:hAnsi="Book Antiqua"/>
          <w:sz w:val="24"/>
          <w:szCs w:val="24"/>
        </w:rPr>
      </w:pPr>
      <w:r w:rsidRPr="008A356F">
        <w:rPr>
          <w:rFonts w:ascii="Book Antiqua" w:hAnsi="Book Antiqua"/>
          <w:sz w:val="24"/>
          <w:szCs w:val="24"/>
          <w:shd w:val="clear" w:color="auto" w:fill="FEFFFE"/>
        </w:rPr>
        <w:t>Amen</w:t>
      </w:r>
    </w:p>
    <w:sectPr w:rsidR="00937CD3" w:rsidRPr="008A356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69" w:rsidRDefault="00E83B69">
      <w:r>
        <w:separator/>
      </w:r>
    </w:p>
  </w:endnote>
  <w:endnote w:type="continuationSeparator" w:id="0">
    <w:p w:rsidR="00E83B69" w:rsidRDefault="00E8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D3" w:rsidRDefault="00E83B6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69" w:rsidRDefault="00E83B69">
      <w:r>
        <w:separator/>
      </w:r>
    </w:p>
  </w:footnote>
  <w:footnote w:type="continuationSeparator" w:id="0">
    <w:p w:rsidR="00E83B69" w:rsidRDefault="00E8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D3" w:rsidRDefault="00E83B6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31E5"/>
    <w:multiLevelType w:val="hybridMultilevel"/>
    <w:tmpl w:val="F2EC058E"/>
    <w:numStyleLink w:val="BulletBig"/>
  </w:abstractNum>
  <w:abstractNum w:abstractNumId="1" w15:restartNumberingAfterBreak="0">
    <w:nsid w:val="30A31AC7"/>
    <w:multiLevelType w:val="hybridMultilevel"/>
    <w:tmpl w:val="F2EC058E"/>
    <w:styleLink w:val="BulletBig"/>
    <w:lvl w:ilvl="0" w:tplc="82DC9DA2">
      <w:start w:val="1"/>
      <w:numFmt w:val="bullet"/>
      <w:lvlText w:val="•"/>
      <w:lvlJc w:val="left"/>
      <w:pPr>
        <w:ind w:left="436" w:hanging="4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1" w:tplc="CF9AFAEE">
      <w:start w:val="1"/>
      <w:numFmt w:val="bullet"/>
      <w:lvlText w:val="•"/>
      <w:lvlJc w:val="left"/>
      <w:pPr>
        <w:ind w:left="676" w:hanging="4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2" w:tplc="480420DA">
      <w:start w:val="1"/>
      <w:numFmt w:val="bullet"/>
      <w:lvlText w:val="•"/>
      <w:lvlJc w:val="left"/>
      <w:pPr>
        <w:ind w:left="916" w:hanging="4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3" w:tplc="95E2AB38">
      <w:start w:val="1"/>
      <w:numFmt w:val="bullet"/>
      <w:lvlText w:val="•"/>
      <w:lvlJc w:val="left"/>
      <w:pPr>
        <w:ind w:left="1156" w:hanging="4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4" w:tplc="33105BD0">
      <w:start w:val="1"/>
      <w:numFmt w:val="bullet"/>
      <w:lvlText w:val="•"/>
      <w:lvlJc w:val="left"/>
      <w:pPr>
        <w:ind w:left="1396" w:hanging="4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5" w:tplc="C804FBCC">
      <w:start w:val="1"/>
      <w:numFmt w:val="bullet"/>
      <w:lvlText w:val="•"/>
      <w:lvlJc w:val="left"/>
      <w:pPr>
        <w:ind w:left="1636" w:hanging="4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6" w:tplc="6354EA94">
      <w:start w:val="1"/>
      <w:numFmt w:val="bullet"/>
      <w:lvlText w:val="•"/>
      <w:lvlJc w:val="left"/>
      <w:pPr>
        <w:ind w:left="1876" w:hanging="4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7" w:tplc="DDB4E23A">
      <w:start w:val="1"/>
      <w:numFmt w:val="bullet"/>
      <w:lvlText w:val="•"/>
      <w:lvlJc w:val="left"/>
      <w:pPr>
        <w:ind w:left="2116" w:hanging="4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8" w:tplc="8C9CDAC6">
      <w:start w:val="1"/>
      <w:numFmt w:val="bullet"/>
      <w:lvlText w:val="•"/>
      <w:lvlJc w:val="left"/>
      <w:pPr>
        <w:ind w:left="2356" w:hanging="4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D3"/>
    <w:rsid w:val="008A356F"/>
    <w:rsid w:val="00937CD3"/>
    <w:rsid w:val="00E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9764"/>
  <w15:docId w15:val="{E9C318D5-9ADD-4D9A-BF1A-5882F8D9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CPC-Staff-2</cp:lastModifiedBy>
  <cp:revision>2</cp:revision>
  <dcterms:created xsi:type="dcterms:W3CDTF">2019-03-18T17:44:00Z</dcterms:created>
  <dcterms:modified xsi:type="dcterms:W3CDTF">2019-03-18T17:44:00Z</dcterms:modified>
</cp:coreProperties>
</file>