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3B5B" w:rsidRPr="001076DA" w:rsidRDefault="006A0D6D">
      <w:pPr>
        <w:spacing w:line="480" w:lineRule="auto"/>
        <w:jc w:val="center"/>
        <w:rPr>
          <w:rFonts w:ascii="Book Antiqua" w:eastAsia="Helvetica" w:hAnsi="Book Antiqua" w:cs="Helvetica"/>
          <w:color w:val="000000"/>
          <w:u w:color="000000"/>
        </w:rPr>
      </w:pPr>
      <w:bookmarkStart w:id="0" w:name="PastorRichardAllenFarmerCrossroadsChurch"/>
      <w:r w:rsidRPr="001076DA">
        <w:rPr>
          <w:rFonts w:ascii="Book Antiqua" w:hAnsi="Book Antiqua" w:cs="Arial Unicode MS"/>
          <w:color w:val="000000"/>
          <w:u w:color="000000"/>
        </w:rPr>
        <w:t>Pastor Richard Allen Farmer</w:t>
      </w:r>
    </w:p>
    <w:p w:rsidR="00EB3B5B" w:rsidRPr="001076DA" w:rsidRDefault="006A0D6D">
      <w:pPr>
        <w:spacing w:line="480" w:lineRule="auto"/>
        <w:jc w:val="center"/>
        <w:rPr>
          <w:rFonts w:ascii="Book Antiqua" w:eastAsia="Helvetica" w:hAnsi="Book Antiqua" w:cs="Helvetica"/>
          <w:color w:val="000000"/>
          <w:u w:color="000000"/>
        </w:rPr>
      </w:pPr>
      <w:r w:rsidRPr="001076DA">
        <w:rPr>
          <w:rFonts w:ascii="Book Antiqua" w:hAnsi="Book Antiqua" w:cs="Arial Unicode MS"/>
          <w:color w:val="000000"/>
          <w:u w:color="000000"/>
        </w:rPr>
        <w:t>Crossroads Church</w:t>
      </w:r>
    </w:p>
    <w:p w:rsidR="00EB3B5B" w:rsidRPr="001076DA" w:rsidRDefault="006A0D6D">
      <w:pPr>
        <w:spacing w:line="480" w:lineRule="auto"/>
        <w:jc w:val="center"/>
        <w:rPr>
          <w:rFonts w:ascii="Book Antiqua" w:eastAsia="Helvetica" w:hAnsi="Book Antiqua" w:cs="Helvetica"/>
          <w:color w:val="000000"/>
          <w:u w:color="000000"/>
        </w:rPr>
      </w:pPr>
      <w:r w:rsidRPr="001076DA">
        <w:rPr>
          <w:rFonts w:ascii="Book Antiqua" w:hAnsi="Book Antiqua" w:cs="Arial Unicode MS"/>
          <w:color w:val="000000"/>
          <w:u w:color="000000"/>
        </w:rPr>
        <w:t>5587 Redan Rd.</w:t>
      </w:r>
    </w:p>
    <w:p w:rsidR="00EB3B5B" w:rsidRPr="001076DA" w:rsidRDefault="006A0D6D">
      <w:pPr>
        <w:spacing w:line="480" w:lineRule="auto"/>
        <w:jc w:val="center"/>
        <w:rPr>
          <w:rFonts w:ascii="Book Antiqua" w:eastAsia="Helvetica" w:hAnsi="Book Antiqua" w:cs="Helvetica"/>
          <w:color w:val="000000"/>
          <w:u w:color="000000"/>
        </w:rPr>
      </w:pPr>
      <w:r w:rsidRPr="001076DA">
        <w:rPr>
          <w:rFonts w:ascii="Book Antiqua" w:hAnsi="Book Antiqua" w:cs="Arial Unicode MS"/>
          <w:color w:val="000000"/>
          <w:u w:color="000000"/>
        </w:rPr>
        <w:t>Stone Mountain, GA 30088</w:t>
      </w:r>
    </w:p>
    <w:p w:rsidR="00EB3B5B" w:rsidRPr="001076DA" w:rsidRDefault="006A0D6D">
      <w:pPr>
        <w:spacing w:line="480" w:lineRule="auto"/>
        <w:jc w:val="center"/>
        <w:rPr>
          <w:rFonts w:ascii="Book Antiqua" w:eastAsia="Helvetica" w:hAnsi="Book Antiqua" w:cs="Helvetica"/>
          <w:color w:val="000000"/>
          <w:u w:color="000000"/>
        </w:rPr>
      </w:pPr>
      <w:r w:rsidRPr="001076DA">
        <w:rPr>
          <w:rFonts w:ascii="Book Antiqua" w:hAnsi="Book Antiqua" w:cs="Arial Unicode MS"/>
          <w:color w:val="000000"/>
          <w:u w:color="000000"/>
        </w:rPr>
        <w:t>770.469.9069</w:t>
      </w:r>
    </w:p>
    <w:p w:rsidR="00EB3B5B" w:rsidRPr="001076DA" w:rsidRDefault="006A0D6D">
      <w:pPr>
        <w:spacing w:line="480" w:lineRule="auto"/>
        <w:jc w:val="center"/>
        <w:rPr>
          <w:rFonts w:ascii="Book Antiqua" w:eastAsia="Helvetica" w:hAnsi="Book Antiqua" w:cs="Helvetica"/>
          <w:color w:val="000000"/>
          <w:u w:color="000000"/>
        </w:rPr>
      </w:pPr>
      <w:r w:rsidRPr="001076DA">
        <w:rPr>
          <w:rFonts w:ascii="Book Antiqua" w:hAnsi="Book Antiqua" w:cs="Arial Unicode MS"/>
          <w:color w:val="000000"/>
          <w:u w:color="000000"/>
        </w:rPr>
        <w:t xml:space="preserve">A Letter </w:t>
      </w:r>
      <w:r w:rsidR="001076DA" w:rsidRPr="001076DA">
        <w:rPr>
          <w:rFonts w:ascii="Book Antiqua" w:hAnsi="Book Antiqua" w:cs="Arial Unicode MS"/>
          <w:color w:val="000000"/>
          <w:u w:color="000000"/>
        </w:rPr>
        <w:t>to</w:t>
      </w:r>
      <w:r w:rsidRPr="001076DA">
        <w:rPr>
          <w:rFonts w:ascii="Book Antiqua" w:hAnsi="Book Antiqua" w:cs="Arial Unicode MS"/>
          <w:color w:val="000000"/>
          <w:u w:color="000000"/>
        </w:rPr>
        <w:t xml:space="preserve"> Dear Children, Part 18</w:t>
      </w:r>
    </w:p>
    <w:p w:rsidR="00EB3B5B" w:rsidRPr="001076DA" w:rsidRDefault="006A0D6D">
      <w:pPr>
        <w:spacing w:line="480" w:lineRule="auto"/>
        <w:jc w:val="center"/>
        <w:rPr>
          <w:rFonts w:ascii="Book Antiqua" w:eastAsia="Helvetica" w:hAnsi="Book Antiqua" w:cs="Helvetica"/>
          <w:color w:val="000000"/>
          <w:u w:val="single" w:color="000000"/>
        </w:rPr>
      </w:pPr>
      <w:r w:rsidRPr="001076DA">
        <w:rPr>
          <w:rFonts w:ascii="Book Antiqua" w:hAnsi="Book Antiqua" w:cs="Arial Unicode MS"/>
          <w:color w:val="000000"/>
          <w:u w:val="single" w:color="000000"/>
        </w:rPr>
        <w:t>The Confidence We Have</w:t>
      </w:r>
    </w:p>
    <w:p w:rsidR="00EB3B5B" w:rsidRPr="001076DA" w:rsidRDefault="006A0D6D">
      <w:pPr>
        <w:spacing w:line="480" w:lineRule="auto"/>
        <w:jc w:val="center"/>
        <w:rPr>
          <w:rFonts w:ascii="Book Antiqua" w:eastAsia="Helvetica" w:hAnsi="Book Antiqua" w:cs="Helvetica"/>
          <w:color w:val="000000"/>
          <w:u w:color="000000"/>
        </w:rPr>
      </w:pPr>
      <w:r w:rsidRPr="001076DA">
        <w:rPr>
          <w:rFonts w:ascii="Book Antiqua" w:hAnsi="Book Antiqua" w:cs="Arial Unicode MS"/>
          <w:color w:val="000000"/>
          <w:u w:color="000000"/>
        </w:rPr>
        <w:t>Text: 1 John 5:14-17</w:t>
      </w:r>
    </w:p>
    <w:p w:rsidR="00EB3B5B" w:rsidRPr="001076DA" w:rsidRDefault="006A0D6D">
      <w:pPr>
        <w:spacing w:line="480" w:lineRule="auto"/>
        <w:rPr>
          <w:rFonts w:ascii="Book Antiqua" w:eastAsia="Helvetica" w:hAnsi="Book Antiqua" w:cs="Helvetica"/>
          <w:color w:val="000000"/>
          <w:u w:color="000000"/>
        </w:rPr>
      </w:pPr>
      <w:r w:rsidRPr="001076DA">
        <w:rPr>
          <w:rFonts w:ascii="Book Antiqua" w:hAnsi="Book Antiqua" w:cs="Arial Unicode MS"/>
          <w:color w:val="000000"/>
          <w:u w:color="000000"/>
        </w:rPr>
        <w:t xml:space="preserve"> </w:t>
      </w:r>
      <w:bookmarkEnd w:id="0"/>
      <w:r w:rsidRPr="001076DA">
        <w:rPr>
          <w:rFonts w:ascii="Book Antiqua" w:hAnsi="Book Antiqua" w:cs="Arial Unicode MS"/>
          <w:color w:val="000000"/>
          <w:u w:color="000000"/>
        </w:rPr>
        <w:t>Note John</w:t>
      </w:r>
      <w:r w:rsidRPr="001076DA">
        <w:rPr>
          <w:rFonts w:ascii="Book Antiqua" w:hAnsi="Book Antiqua" w:cs="Arial Unicode MS"/>
          <w:color w:val="000000"/>
          <w:u w:color="000000"/>
        </w:rPr>
        <w:t>’</w:t>
      </w:r>
      <w:r w:rsidRPr="001076DA">
        <w:rPr>
          <w:rFonts w:ascii="Book Antiqua" w:hAnsi="Book Antiqua" w:cs="Arial Unicode MS"/>
          <w:color w:val="000000"/>
          <w:u w:color="000000"/>
        </w:rPr>
        <w:t xml:space="preserve">s frequent statements regarding assurance. Sixteen times in this epistle and once each in second and third John, John writes about knowing. His goal is that these dear spiritual children of his </w:t>
      </w:r>
      <w:r w:rsidRPr="001076DA">
        <w:rPr>
          <w:rFonts w:ascii="Book Antiqua" w:hAnsi="Book Antiqua" w:cs="Arial Unicode MS"/>
          <w:i/>
          <w:iCs/>
          <w:color w:val="000000"/>
          <w:u w:color="000000"/>
        </w:rPr>
        <w:t>know</w:t>
      </w:r>
      <w:r w:rsidRPr="001076DA">
        <w:rPr>
          <w:rFonts w:ascii="Book Antiqua" w:hAnsi="Book Antiqua" w:cs="Arial Unicode MS"/>
          <w:color w:val="000000"/>
          <w:u w:color="000000"/>
        </w:rPr>
        <w:t xml:space="preserve"> where they stand with God. There is a difference between</w:t>
      </w:r>
      <w:r w:rsidR="001076DA">
        <w:rPr>
          <w:rFonts w:ascii="Book Antiqua" w:hAnsi="Book Antiqua" w:cs="Arial Unicode MS"/>
          <w:color w:val="000000"/>
          <w:u w:color="000000"/>
        </w:rPr>
        <w:t xml:space="preserve"> </w:t>
      </w:r>
      <w:r w:rsidRPr="001076DA">
        <w:rPr>
          <w:rFonts w:ascii="Book Antiqua" w:hAnsi="Book Antiqua" w:cs="Arial Unicode MS"/>
          <w:color w:val="000000"/>
          <w:u w:color="000000"/>
        </w:rPr>
        <w:t>confidence and arrogance. Earlier in the writing, John</w:t>
      </w:r>
      <w:r w:rsidRPr="001076DA">
        <w:rPr>
          <w:rFonts w:ascii="Book Antiqua" w:hAnsi="Book Antiqua" w:cs="Arial Unicode MS"/>
          <w:color w:val="000000"/>
          <w:u w:color="000000"/>
        </w:rPr>
        <w:t>’</w:t>
      </w:r>
      <w:r w:rsidRPr="001076DA">
        <w:rPr>
          <w:rFonts w:ascii="Book Antiqua" w:hAnsi="Book Antiqua" w:cs="Arial Unicode MS"/>
          <w:color w:val="000000"/>
          <w:u w:color="000000"/>
        </w:rPr>
        <w:t xml:space="preserve">s emphasis is on assurance of </w:t>
      </w:r>
      <w:r w:rsidRPr="001076DA">
        <w:rPr>
          <w:rFonts w:ascii="Book Antiqua" w:hAnsi="Book Antiqua" w:cs="Arial Unicode MS"/>
          <w:i/>
          <w:iCs/>
          <w:color w:val="000000"/>
          <w:u w:color="000000"/>
        </w:rPr>
        <w:t>salvation</w:t>
      </w:r>
      <w:r w:rsidRPr="001076DA">
        <w:rPr>
          <w:rFonts w:ascii="Book Antiqua" w:hAnsi="Book Antiqua" w:cs="Arial Unicode MS"/>
          <w:color w:val="000000"/>
          <w:u w:color="000000"/>
        </w:rPr>
        <w:t xml:space="preserve">. Here, it is assurance in </w:t>
      </w:r>
      <w:r w:rsidRPr="001076DA">
        <w:rPr>
          <w:rFonts w:ascii="Book Antiqua" w:hAnsi="Book Antiqua" w:cs="Arial Unicode MS"/>
          <w:i/>
          <w:iCs/>
          <w:color w:val="000000"/>
          <w:u w:color="000000"/>
        </w:rPr>
        <w:t>prayer</w:t>
      </w:r>
      <w:r w:rsidRPr="001076DA">
        <w:rPr>
          <w:rFonts w:ascii="Book Antiqua" w:hAnsi="Book Antiqua" w:cs="Arial Unicode MS"/>
          <w:color w:val="000000"/>
          <w:u w:color="000000"/>
        </w:rPr>
        <w:t>.</w:t>
      </w:r>
      <w:r w:rsidRPr="001076DA">
        <w:rPr>
          <w:rFonts w:ascii="Book Antiqua" w:hAnsi="Book Antiqua" w:cs="Arial Unicode MS"/>
          <w:color w:val="000000"/>
          <w:u w:color="000000"/>
        </w:rPr>
        <w:t xml:space="preserve"> </w:t>
      </w:r>
      <w:r w:rsidRPr="001076DA">
        <w:rPr>
          <w:rFonts w:ascii="Book Antiqua" w:hAnsi="Book Antiqua" w:cs="Arial Unicode MS"/>
          <w:color w:val="000000"/>
          <w:u w:color="000000"/>
        </w:rPr>
        <w:t>Verse 14 addresses both generality and specificity in the same sentence</w:t>
      </w:r>
    </w:p>
    <w:p w:rsidR="00EB3B5B" w:rsidRPr="001076DA" w:rsidRDefault="006A0D6D">
      <w:pPr>
        <w:spacing w:line="480" w:lineRule="auto"/>
        <w:rPr>
          <w:rFonts w:ascii="Book Antiqua" w:eastAsia="Helvetica" w:hAnsi="Book Antiqua" w:cs="Helvetica"/>
          <w:color w:val="000000"/>
          <w:u w:color="000000"/>
        </w:rPr>
      </w:pPr>
      <w:r w:rsidRPr="001076DA">
        <w:rPr>
          <w:rFonts w:ascii="Book Antiqua" w:hAnsi="Book Antiqua" w:cs="Arial Unicode MS"/>
          <w:color w:val="000000"/>
          <w:u w:color="000000"/>
        </w:rPr>
        <w:t xml:space="preserve">       A. We may ask anything- general</w:t>
      </w:r>
    </w:p>
    <w:p w:rsidR="00EB3B5B" w:rsidRPr="001076DA" w:rsidRDefault="006A0D6D">
      <w:pPr>
        <w:spacing w:line="480" w:lineRule="auto"/>
        <w:rPr>
          <w:rFonts w:ascii="Book Antiqua" w:eastAsia="Helvetica" w:hAnsi="Book Antiqua" w:cs="Helvetica"/>
          <w:color w:val="000000"/>
          <w:u w:color="000000"/>
        </w:rPr>
      </w:pPr>
      <w:r w:rsidRPr="001076DA">
        <w:rPr>
          <w:rFonts w:ascii="Book Antiqua" w:hAnsi="Book Antiqua" w:cs="Arial Unicode MS"/>
          <w:color w:val="000000"/>
          <w:u w:color="000000"/>
        </w:rPr>
        <w:t xml:space="preserve">       B. Accord</w:t>
      </w:r>
      <w:r w:rsidRPr="001076DA">
        <w:rPr>
          <w:rFonts w:ascii="Book Antiqua" w:hAnsi="Book Antiqua" w:cs="Arial Unicode MS"/>
          <w:color w:val="000000"/>
          <w:u w:color="000000"/>
        </w:rPr>
        <w:t>ing to His will- specific</w:t>
      </w:r>
    </w:p>
    <w:p w:rsidR="00EB3B5B" w:rsidRPr="001076DA" w:rsidRDefault="006A0D6D">
      <w:pPr>
        <w:spacing w:line="480" w:lineRule="auto"/>
        <w:rPr>
          <w:rFonts w:ascii="Book Antiqua" w:eastAsia="Helvetica" w:hAnsi="Book Antiqua" w:cs="Helvetica"/>
          <w:color w:val="000000"/>
          <w:u w:color="000000"/>
        </w:rPr>
      </w:pPr>
      <w:r w:rsidRPr="001076DA">
        <w:rPr>
          <w:rFonts w:ascii="Book Antiqua" w:hAnsi="Book Antiqua" w:cs="Arial Unicode MS"/>
          <w:color w:val="000000"/>
          <w:u w:color="000000"/>
        </w:rPr>
        <w:t>John is assuming that as these spiritual children of his mature in their faith, they will only pray in accordance with the will of the God who is sovereign (cf. Psalm 37:4). This is not a blank check, a carte blanche, issued to an</w:t>
      </w:r>
      <w:r w:rsidRPr="001076DA">
        <w:rPr>
          <w:rFonts w:ascii="Book Antiqua" w:hAnsi="Book Antiqua" w:cs="Arial Unicode MS"/>
          <w:color w:val="000000"/>
          <w:u w:color="000000"/>
        </w:rPr>
        <w:t>yone who prays. See the same principle in John</w:t>
      </w:r>
      <w:r w:rsidRPr="001076DA">
        <w:rPr>
          <w:rFonts w:ascii="Book Antiqua" w:hAnsi="Book Antiqua" w:cs="Arial Unicode MS"/>
          <w:color w:val="000000"/>
          <w:u w:color="000000"/>
        </w:rPr>
        <w:t>’</w:t>
      </w:r>
      <w:r w:rsidRPr="001076DA">
        <w:rPr>
          <w:rFonts w:ascii="Book Antiqua" w:hAnsi="Book Antiqua" w:cs="Arial Unicode MS"/>
          <w:color w:val="000000"/>
          <w:u w:color="000000"/>
        </w:rPr>
        <w:t>s gospel</w:t>
      </w:r>
      <w:r w:rsidR="001076DA">
        <w:rPr>
          <w:rFonts w:ascii="Book Antiqua" w:hAnsi="Book Antiqua" w:cs="Arial Unicode MS"/>
          <w:color w:val="000000"/>
          <w:u w:color="000000"/>
        </w:rPr>
        <w:t xml:space="preserve"> </w:t>
      </w:r>
      <w:r w:rsidRPr="001076DA">
        <w:rPr>
          <w:rFonts w:ascii="Book Antiqua" w:hAnsi="Book Antiqua" w:cs="Arial Unicode MS"/>
          <w:color w:val="000000"/>
          <w:u w:color="000000"/>
        </w:rPr>
        <w:t>(John 14:13, 14; 15:7, 16; 16:23, 24, 26).</w:t>
      </w:r>
      <w:r w:rsidRPr="001076DA">
        <w:rPr>
          <w:rFonts w:ascii="Book Antiqua" w:hAnsi="Book Antiqua" w:cs="Arial Unicode MS"/>
          <w:color w:val="000000"/>
          <w:u w:color="000000"/>
        </w:rPr>
        <w:t xml:space="preserve"> </w:t>
      </w:r>
      <w:r w:rsidRPr="001076DA">
        <w:rPr>
          <w:rFonts w:ascii="Book Antiqua" w:hAnsi="Book Antiqua" w:cs="Arial Unicode MS"/>
          <w:i/>
          <w:iCs/>
          <w:color w:val="000000"/>
          <w:u w:color="000000"/>
        </w:rPr>
        <w:t>Answers</w:t>
      </w:r>
      <w:r w:rsidRPr="001076DA">
        <w:rPr>
          <w:rFonts w:ascii="Book Antiqua" w:hAnsi="Book Antiqua" w:cs="Arial Unicode MS"/>
          <w:color w:val="000000"/>
          <w:u w:color="000000"/>
        </w:rPr>
        <w:t xml:space="preserve"> to prayer are predicated on a certain </w:t>
      </w:r>
      <w:r w:rsidRPr="001076DA">
        <w:rPr>
          <w:rFonts w:ascii="Book Antiqua" w:hAnsi="Book Antiqua" w:cs="Arial Unicode MS"/>
          <w:i/>
          <w:iCs/>
          <w:color w:val="000000"/>
          <w:u w:color="000000"/>
        </w:rPr>
        <w:t>posture</w:t>
      </w:r>
      <w:r w:rsidRPr="001076DA">
        <w:rPr>
          <w:rFonts w:ascii="Book Antiqua" w:hAnsi="Book Antiqua" w:cs="Arial Unicode MS"/>
          <w:color w:val="000000"/>
          <w:u w:color="000000"/>
        </w:rPr>
        <w:t xml:space="preserve"> in prayer. We make a grave error when we expect that God will do anything we </w:t>
      </w:r>
      <w:r w:rsidR="001076DA" w:rsidRPr="001076DA">
        <w:rPr>
          <w:rFonts w:ascii="Book Antiqua" w:hAnsi="Book Antiqua" w:cs="Arial Unicode MS"/>
          <w:color w:val="000000"/>
          <w:u w:color="000000"/>
        </w:rPr>
        <w:t>ask if</w:t>
      </w:r>
      <w:r w:rsidRPr="001076DA">
        <w:rPr>
          <w:rFonts w:ascii="Book Antiqua" w:hAnsi="Book Antiqua" w:cs="Arial Unicode MS"/>
          <w:color w:val="000000"/>
          <w:u w:color="000000"/>
        </w:rPr>
        <w:t xml:space="preserve"> we ask in faith or ask in His name.</w:t>
      </w:r>
    </w:p>
    <w:p w:rsidR="00EB3B5B" w:rsidRPr="001076DA" w:rsidRDefault="006A0D6D">
      <w:pPr>
        <w:spacing w:line="480" w:lineRule="auto"/>
        <w:rPr>
          <w:rFonts w:ascii="Book Antiqua" w:eastAsia="Helvetica" w:hAnsi="Book Antiqua" w:cs="Helvetica"/>
          <w:color w:val="000000"/>
          <w:u w:color="000000"/>
        </w:rPr>
      </w:pPr>
      <w:r w:rsidRPr="001076DA">
        <w:rPr>
          <w:rFonts w:ascii="Book Antiqua" w:hAnsi="Book Antiqua" w:cs="Arial Unicode MS"/>
          <w:color w:val="000000"/>
          <w:u w:color="000000"/>
        </w:rPr>
        <w:lastRenderedPageBreak/>
        <w:t>Don</w:t>
      </w:r>
      <w:r w:rsidRPr="001076DA">
        <w:rPr>
          <w:rFonts w:ascii="Book Antiqua" w:hAnsi="Book Antiqua" w:cs="Arial Unicode MS"/>
          <w:color w:val="000000"/>
          <w:u w:color="000000"/>
        </w:rPr>
        <w:t>’</w:t>
      </w:r>
      <w:r w:rsidRPr="001076DA">
        <w:rPr>
          <w:rFonts w:ascii="Book Antiqua" w:hAnsi="Book Antiqua" w:cs="Arial Unicode MS"/>
          <w:color w:val="000000"/>
          <w:u w:color="000000"/>
        </w:rPr>
        <w:t xml:space="preserve">t miss this simple statement: He </w:t>
      </w:r>
      <w:r w:rsidRPr="001076DA">
        <w:rPr>
          <w:rFonts w:ascii="Book Antiqua" w:hAnsi="Book Antiqua" w:cs="Arial Unicode MS"/>
          <w:i/>
          <w:iCs/>
          <w:color w:val="000000"/>
          <w:u w:color="000000"/>
        </w:rPr>
        <w:t>hears</w:t>
      </w:r>
      <w:r w:rsidRPr="001076DA">
        <w:rPr>
          <w:rFonts w:ascii="Book Antiqua" w:hAnsi="Book Antiqua" w:cs="Arial Unicode MS"/>
          <w:color w:val="000000"/>
          <w:u w:color="000000"/>
        </w:rPr>
        <w:t xml:space="preserve"> us</w:t>
      </w:r>
      <w:r w:rsidR="001076DA">
        <w:rPr>
          <w:rFonts w:ascii="Book Antiqua" w:hAnsi="Book Antiqua" w:cs="Arial Unicode MS"/>
          <w:color w:val="000000"/>
          <w:u w:color="000000"/>
        </w:rPr>
        <w:t xml:space="preserve"> </w:t>
      </w:r>
      <w:r w:rsidRPr="001076DA">
        <w:rPr>
          <w:rFonts w:ascii="Book Antiqua" w:hAnsi="Book Antiqua" w:cs="Arial Unicode MS"/>
          <w:color w:val="000000"/>
          <w:u w:color="000000"/>
        </w:rPr>
        <w:t>(1 Peter 3:12; Jeremiah 29:12).</w:t>
      </w:r>
    </w:p>
    <w:p w:rsidR="00EB3B5B" w:rsidRPr="001076DA" w:rsidRDefault="006A0D6D">
      <w:pPr>
        <w:numPr>
          <w:ilvl w:val="0"/>
          <w:numId w:val="2"/>
        </w:numPr>
        <w:spacing w:line="480" w:lineRule="auto"/>
        <w:rPr>
          <w:rFonts w:ascii="Book Antiqua" w:hAnsi="Book Antiqua" w:cs="Arial Unicode MS"/>
          <w:color w:val="000000"/>
          <w:u w:color="000000"/>
        </w:rPr>
      </w:pPr>
      <w:r w:rsidRPr="001076DA">
        <w:rPr>
          <w:rFonts w:ascii="Book Antiqua" w:hAnsi="Book Antiqua" w:cs="Arial Unicode MS"/>
          <w:color w:val="000000"/>
          <w:u w:color="000000"/>
        </w:rPr>
        <w:t>Personal prayer- we take God seriously as we live out our</w:t>
      </w:r>
      <w:r w:rsidRPr="001076DA">
        <w:rPr>
          <w:rFonts w:ascii="Book Antiqua" w:hAnsi="Book Antiqua" w:cs="Arial Unicode MS"/>
          <w:color w:val="000000"/>
          <w:u w:color="000000"/>
        </w:rPr>
        <w:t xml:space="preserve"> faith</w:t>
      </w:r>
      <w:r w:rsidR="001076DA">
        <w:rPr>
          <w:rFonts w:ascii="Book Antiqua" w:hAnsi="Book Antiqua" w:cs="Arial Unicode MS"/>
          <w:color w:val="000000"/>
          <w:u w:color="000000"/>
        </w:rPr>
        <w:t xml:space="preserve"> </w:t>
      </w:r>
      <w:r w:rsidRPr="001076DA">
        <w:rPr>
          <w:rFonts w:ascii="Book Antiqua" w:hAnsi="Book Antiqua" w:cs="Arial Unicode MS"/>
          <w:color w:val="000000"/>
          <w:u w:color="000000"/>
        </w:rPr>
        <w:t>(15).</w:t>
      </w:r>
    </w:p>
    <w:p w:rsidR="00EB3B5B" w:rsidRPr="001076DA" w:rsidRDefault="006A0D6D">
      <w:pPr>
        <w:numPr>
          <w:ilvl w:val="0"/>
          <w:numId w:val="2"/>
        </w:numPr>
        <w:spacing w:line="480" w:lineRule="auto"/>
        <w:rPr>
          <w:rFonts w:ascii="Book Antiqua" w:hAnsi="Book Antiqua" w:cs="Arial Unicode MS"/>
          <w:color w:val="000000"/>
          <w:u w:color="000000"/>
        </w:rPr>
      </w:pPr>
      <w:r w:rsidRPr="001076DA">
        <w:rPr>
          <w:rFonts w:ascii="Book Antiqua" w:hAnsi="Book Antiqua" w:cs="Arial Unicode MS"/>
          <w:color w:val="000000"/>
          <w:u w:color="000000"/>
        </w:rPr>
        <w:t xml:space="preserve">Intercessory prayer- we take the faith of our colleagues just as seriously as we observe their lives (16). Intercessory prayer can get messy. We, as we aim to pray for another, can sound like we are </w:t>
      </w:r>
      <w:r w:rsidRPr="001076DA">
        <w:rPr>
          <w:rFonts w:ascii="Book Antiqua" w:hAnsi="Book Antiqua" w:cs="Arial Unicode MS"/>
          <w:i/>
          <w:iCs/>
          <w:color w:val="000000"/>
          <w:u w:color="000000"/>
        </w:rPr>
        <w:t>prying</w:t>
      </w:r>
      <w:r w:rsidRPr="001076DA">
        <w:rPr>
          <w:rFonts w:ascii="Book Antiqua" w:hAnsi="Book Antiqua" w:cs="Arial Unicode MS"/>
          <w:color w:val="000000"/>
          <w:u w:color="000000"/>
        </w:rPr>
        <w:t xml:space="preserve"> rather than </w:t>
      </w:r>
      <w:r w:rsidRPr="001076DA">
        <w:rPr>
          <w:rFonts w:ascii="Book Antiqua" w:hAnsi="Book Antiqua" w:cs="Arial Unicode MS"/>
          <w:i/>
          <w:iCs/>
          <w:color w:val="000000"/>
          <w:u w:color="000000"/>
        </w:rPr>
        <w:t>praying</w:t>
      </w:r>
      <w:r w:rsidRPr="001076DA">
        <w:rPr>
          <w:rFonts w:ascii="Book Antiqua" w:hAnsi="Book Antiqua" w:cs="Arial Unicode MS"/>
          <w:color w:val="000000"/>
          <w:u w:color="000000"/>
        </w:rPr>
        <w:t>. We might ask pers</w:t>
      </w:r>
      <w:r w:rsidRPr="001076DA">
        <w:rPr>
          <w:rFonts w:ascii="Book Antiqua" w:hAnsi="Book Antiqua" w:cs="Arial Unicode MS"/>
          <w:color w:val="000000"/>
          <w:u w:color="000000"/>
        </w:rPr>
        <w:t>onal, seemingly invasive questions. We might sound like we</w:t>
      </w:r>
      <w:r w:rsidRPr="001076DA">
        <w:rPr>
          <w:rFonts w:ascii="Book Antiqua" w:hAnsi="Book Antiqua" w:cs="Arial Unicode MS"/>
          <w:color w:val="000000"/>
          <w:u w:color="000000"/>
        </w:rPr>
        <w:t>’</w:t>
      </w:r>
      <w:r w:rsidRPr="001076DA">
        <w:rPr>
          <w:rFonts w:ascii="Book Antiqua" w:hAnsi="Book Antiqua" w:cs="Arial Unicode MS"/>
          <w:color w:val="000000"/>
          <w:u w:color="000000"/>
        </w:rPr>
        <w:t>re on an expedition to get some dirt on another person.</w:t>
      </w:r>
    </w:p>
    <w:p w:rsidR="00EB3B5B" w:rsidRPr="001076DA" w:rsidRDefault="006A0D6D">
      <w:pPr>
        <w:spacing w:line="480" w:lineRule="auto"/>
        <w:rPr>
          <w:rFonts w:ascii="Book Antiqua" w:eastAsia="Helvetica" w:hAnsi="Book Antiqua" w:cs="Helvetica"/>
          <w:b/>
          <w:bCs/>
          <w:color w:val="000000"/>
          <w:u w:color="000000"/>
        </w:rPr>
      </w:pPr>
      <w:r w:rsidRPr="001076DA">
        <w:rPr>
          <w:rFonts w:ascii="Book Antiqua" w:hAnsi="Book Antiqua" w:cs="Arial Unicode MS"/>
          <w:b/>
          <w:bCs/>
          <w:color w:val="000000"/>
          <w:u w:color="000000"/>
        </w:rPr>
        <w:t>Closing</w:t>
      </w:r>
    </w:p>
    <w:p w:rsidR="00EB3B5B" w:rsidRPr="001076DA" w:rsidRDefault="006A0D6D">
      <w:pPr>
        <w:spacing w:line="480" w:lineRule="auto"/>
        <w:rPr>
          <w:rFonts w:ascii="Book Antiqua" w:eastAsia="Helvetica" w:hAnsi="Book Antiqua" w:cs="Helvetica"/>
          <w:color w:val="000000"/>
          <w:u w:color="000000"/>
        </w:rPr>
      </w:pPr>
      <w:r w:rsidRPr="001076DA">
        <w:rPr>
          <w:rFonts w:ascii="Book Antiqua" w:hAnsi="Book Antiqua" w:cs="Arial Unicode MS"/>
          <w:color w:val="000000"/>
          <w:u w:color="000000"/>
        </w:rPr>
        <w:t>For John, confidence is very important</w:t>
      </w:r>
      <w:r w:rsidR="001076DA">
        <w:rPr>
          <w:rFonts w:ascii="Book Antiqua" w:hAnsi="Book Antiqua" w:cs="Arial Unicode MS"/>
          <w:color w:val="000000"/>
          <w:u w:color="000000"/>
        </w:rPr>
        <w:t xml:space="preserve"> </w:t>
      </w:r>
      <w:bookmarkStart w:id="1" w:name="_GoBack"/>
      <w:bookmarkEnd w:id="1"/>
      <w:r w:rsidRPr="001076DA">
        <w:rPr>
          <w:rFonts w:ascii="Book Antiqua" w:hAnsi="Book Antiqua" w:cs="Arial Unicode MS"/>
          <w:color w:val="000000"/>
          <w:u w:color="000000"/>
        </w:rPr>
        <w:t xml:space="preserve">(2:28; 3:21; 4:17). It is also important for you and for me. In June 2014, John Brandon, a </w:t>
      </w:r>
      <w:r w:rsidRPr="001076DA">
        <w:rPr>
          <w:rFonts w:ascii="Book Antiqua" w:hAnsi="Book Antiqua" w:cs="Arial Unicode MS"/>
          <w:color w:val="000000"/>
          <w:u w:color="000000"/>
        </w:rPr>
        <w:t>contributing editor for Inc. magazine, published an article titled,</w:t>
      </w:r>
    </w:p>
    <w:p w:rsidR="00EB3B5B" w:rsidRPr="001076DA" w:rsidRDefault="006A0D6D">
      <w:pPr>
        <w:pStyle w:val="Default"/>
        <w:jc w:val="center"/>
        <w:rPr>
          <w:rFonts w:ascii="Book Antiqua" w:eastAsia="Helvetica" w:hAnsi="Book Antiqua" w:cs="Helvetica"/>
          <w:color w:val="202528"/>
          <w:sz w:val="24"/>
          <w:szCs w:val="24"/>
        </w:rPr>
      </w:pPr>
      <w:r w:rsidRPr="001076DA">
        <w:rPr>
          <w:rFonts w:ascii="Book Antiqua" w:hAnsi="Book Antiqua"/>
          <w:color w:val="202528"/>
          <w:sz w:val="24"/>
          <w:szCs w:val="24"/>
        </w:rPr>
        <w:t>10 Words People Who Lack Confidence Always Use.</w:t>
      </w:r>
    </w:p>
    <w:p w:rsidR="00EB3B5B" w:rsidRPr="001076DA" w:rsidRDefault="00EB3B5B">
      <w:pPr>
        <w:pStyle w:val="Default"/>
        <w:jc w:val="center"/>
        <w:rPr>
          <w:rFonts w:ascii="Book Antiqua" w:eastAsia="Helvetica" w:hAnsi="Book Antiqua" w:cs="Helvetica"/>
          <w:color w:val="202528"/>
          <w:sz w:val="24"/>
          <w:szCs w:val="24"/>
        </w:rPr>
      </w:pPr>
    </w:p>
    <w:p w:rsidR="00EB3B5B" w:rsidRPr="001076DA" w:rsidRDefault="006A0D6D">
      <w:pPr>
        <w:pStyle w:val="Default"/>
        <w:rPr>
          <w:rFonts w:ascii="Book Antiqua" w:eastAsia="Helvetica" w:hAnsi="Book Antiqua" w:cs="Helvetica"/>
          <w:color w:val="202528"/>
          <w:sz w:val="24"/>
          <w:szCs w:val="24"/>
        </w:rPr>
      </w:pPr>
      <w:r w:rsidRPr="001076DA">
        <w:rPr>
          <w:rFonts w:ascii="Book Antiqua" w:hAnsi="Book Antiqua"/>
          <w:color w:val="202528"/>
          <w:sz w:val="24"/>
          <w:szCs w:val="24"/>
        </w:rPr>
        <w:t>The words are: might, won</w:t>
      </w:r>
      <w:r w:rsidRPr="001076DA">
        <w:rPr>
          <w:rFonts w:ascii="Book Antiqua" w:hAnsi="Book Antiqua"/>
          <w:color w:val="202528"/>
          <w:sz w:val="24"/>
          <w:szCs w:val="24"/>
        </w:rPr>
        <w:t>’</w:t>
      </w:r>
      <w:r w:rsidRPr="001076DA">
        <w:rPr>
          <w:rFonts w:ascii="Book Antiqua" w:hAnsi="Book Antiqua"/>
          <w:color w:val="202528"/>
          <w:sz w:val="24"/>
          <w:szCs w:val="24"/>
        </w:rPr>
        <w:t>t, usually, suspect, impossible, worried, confused, need, quandary and likely.</w:t>
      </w:r>
    </w:p>
    <w:p w:rsidR="00EB3B5B" w:rsidRPr="001076DA" w:rsidRDefault="00EB3B5B">
      <w:pPr>
        <w:pStyle w:val="Default"/>
        <w:rPr>
          <w:rFonts w:ascii="Book Antiqua" w:eastAsia="Helvetica" w:hAnsi="Book Antiqua" w:cs="Helvetica"/>
          <w:color w:val="202528"/>
          <w:sz w:val="24"/>
          <w:szCs w:val="24"/>
        </w:rPr>
      </w:pPr>
    </w:p>
    <w:p w:rsidR="00EB3B5B" w:rsidRPr="001076DA" w:rsidRDefault="006A0D6D">
      <w:pPr>
        <w:pStyle w:val="Default"/>
        <w:rPr>
          <w:rFonts w:ascii="Book Antiqua" w:eastAsia="Helvetica" w:hAnsi="Book Antiqua" w:cs="Helvetica"/>
          <w:color w:val="202528"/>
          <w:sz w:val="24"/>
          <w:szCs w:val="24"/>
        </w:rPr>
      </w:pPr>
      <w:r w:rsidRPr="001076DA">
        <w:rPr>
          <w:rFonts w:ascii="Book Antiqua" w:hAnsi="Book Antiqua"/>
          <w:color w:val="202528"/>
          <w:sz w:val="24"/>
          <w:szCs w:val="24"/>
        </w:rPr>
        <w:t>Beloved, I</w:t>
      </w:r>
      <w:r w:rsidRPr="001076DA">
        <w:rPr>
          <w:rFonts w:ascii="Book Antiqua" w:hAnsi="Book Antiqua"/>
          <w:color w:val="202528"/>
          <w:sz w:val="24"/>
          <w:szCs w:val="24"/>
        </w:rPr>
        <w:t>’</w:t>
      </w:r>
      <w:r w:rsidRPr="001076DA">
        <w:rPr>
          <w:rFonts w:ascii="Book Antiqua" w:hAnsi="Book Antiqua"/>
          <w:color w:val="202528"/>
          <w:sz w:val="24"/>
          <w:szCs w:val="24"/>
        </w:rPr>
        <w:t xml:space="preserve">d like to offer 10 words people who </w:t>
      </w:r>
      <w:r w:rsidRPr="001076DA">
        <w:rPr>
          <w:rFonts w:ascii="Book Antiqua" w:hAnsi="Book Antiqua"/>
          <w:i/>
          <w:iCs/>
          <w:color w:val="202528"/>
          <w:sz w:val="24"/>
          <w:szCs w:val="24"/>
        </w:rPr>
        <w:t>have</w:t>
      </w:r>
      <w:r w:rsidRPr="001076DA">
        <w:rPr>
          <w:rFonts w:ascii="Book Antiqua" w:hAnsi="Book Antiqua"/>
          <w:color w:val="202528"/>
          <w:sz w:val="24"/>
          <w:szCs w:val="24"/>
        </w:rPr>
        <w:t xml:space="preserve"> confidence always use.</w:t>
      </w:r>
    </w:p>
    <w:p w:rsidR="00EB3B5B" w:rsidRPr="001076DA" w:rsidRDefault="006A0D6D">
      <w:pPr>
        <w:pStyle w:val="Default"/>
        <w:rPr>
          <w:rFonts w:ascii="Book Antiqua" w:eastAsia="Helvetica" w:hAnsi="Book Antiqua" w:cs="Helvetica"/>
          <w:color w:val="202528"/>
          <w:sz w:val="24"/>
          <w:szCs w:val="24"/>
        </w:rPr>
      </w:pPr>
      <w:r w:rsidRPr="001076DA">
        <w:rPr>
          <w:rFonts w:ascii="Book Antiqua" w:hAnsi="Book Antiqua"/>
          <w:color w:val="202528"/>
          <w:sz w:val="24"/>
          <w:szCs w:val="24"/>
        </w:rPr>
        <w:t>Trust, shall, will, believe, faith, vision, Spirit, eternal, praise and surely.</w:t>
      </w:r>
    </w:p>
    <w:p w:rsidR="00EB3B5B" w:rsidRPr="001076DA" w:rsidRDefault="00EB3B5B">
      <w:pPr>
        <w:pStyle w:val="Default"/>
        <w:rPr>
          <w:rFonts w:ascii="Book Antiqua" w:eastAsia="Helvetica" w:hAnsi="Book Antiqua" w:cs="Helvetica"/>
          <w:color w:val="202528"/>
          <w:sz w:val="24"/>
          <w:szCs w:val="24"/>
        </w:rPr>
      </w:pPr>
    </w:p>
    <w:p w:rsidR="00EB3B5B" w:rsidRPr="001076DA" w:rsidRDefault="006A0D6D">
      <w:pPr>
        <w:pStyle w:val="Default"/>
        <w:rPr>
          <w:rFonts w:ascii="Book Antiqua" w:eastAsia="Helvetica" w:hAnsi="Book Antiqua" w:cs="Helvetica"/>
          <w:color w:val="202528"/>
          <w:sz w:val="24"/>
          <w:szCs w:val="24"/>
        </w:rPr>
      </w:pPr>
      <w:r w:rsidRPr="001076DA">
        <w:rPr>
          <w:rFonts w:ascii="Book Antiqua" w:hAnsi="Book Antiqua"/>
          <w:color w:val="202528"/>
          <w:sz w:val="24"/>
          <w:szCs w:val="24"/>
        </w:rPr>
        <w:t xml:space="preserve">Surely, goodness and mercy shall follow us all the days of our lives and we who have confidence shall dwell in </w:t>
      </w:r>
      <w:r w:rsidRPr="001076DA">
        <w:rPr>
          <w:rFonts w:ascii="Book Antiqua" w:hAnsi="Book Antiqua"/>
          <w:color w:val="202528"/>
          <w:sz w:val="24"/>
          <w:szCs w:val="24"/>
        </w:rPr>
        <w:t>the house of the Lord forever.</w:t>
      </w:r>
    </w:p>
    <w:p w:rsidR="00EB3B5B" w:rsidRPr="001076DA" w:rsidRDefault="00EB3B5B">
      <w:pPr>
        <w:pStyle w:val="Default"/>
        <w:rPr>
          <w:rFonts w:ascii="Book Antiqua" w:eastAsia="Helvetica" w:hAnsi="Book Antiqua" w:cs="Helvetica"/>
          <w:color w:val="202528"/>
          <w:sz w:val="24"/>
          <w:szCs w:val="24"/>
        </w:rPr>
      </w:pPr>
    </w:p>
    <w:p w:rsidR="00EB3B5B" w:rsidRPr="001076DA" w:rsidRDefault="006A0D6D">
      <w:pPr>
        <w:pStyle w:val="Default"/>
        <w:rPr>
          <w:rFonts w:ascii="Book Antiqua" w:hAnsi="Book Antiqua"/>
          <w:sz w:val="24"/>
          <w:szCs w:val="24"/>
        </w:rPr>
      </w:pPr>
      <w:r w:rsidRPr="001076DA">
        <w:rPr>
          <w:rFonts w:ascii="Book Antiqua" w:hAnsi="Book Antiqua"/>
          <w:color w:val="202528"/>
          <w:sz w:val="24"/>
          <w:szCs w:val="24"/>
        </w:rPr>
        <w:t>Amen</w:t>
      </w:r>
    </w:p>
    <w:sectPr w:rsidR="00EB3B5B" w:rsidRPr="001076D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D6D" w:rsidRDefault="006A0D6D">
      <w:r>
        <w:separator/>
      </w:r>
    </w:p>
  </w:endnote>
  <w:endnote w:type="continuationSeparator" w:id="0">
    <w:p w:rsidR="006A0D6D" w:rsidRDefault="006A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B5B" w:rsidRDefault="006A0D6D">
    <w:pPr>
      <w:pStyle w:val="HeaderFooter"/>
      <w:tabs>
        <w:tab w:val="clear" w:pos="9020"/>
        <w:tab w:val="center" w:pos="4680"/>
        <w:tab w:val="right" w:pos="9360"/>
      </w:tabs>
    </w:pPr>
    <w:r>
      <w:tab/>
    </w:r>
    <w:r>
      <w:fldChar w:fldCharType="begin"/>
    </w:r>
    <w:r>
      <w:instrText xml:space="preserve"> PAGE </w:instrText>
    </w:r>
    <w:r>
      <w:fldChar w:fldCharType="separate"/>
    </w:r>
    <w:r>
      <w:t>4</w:t>
    </w:r>
    <w:r>
      <w:fldChar w:fldCharType="end"/>
    </w:r>
    <w:r>
      <w:t xml:space="preserve"> of </w:t>
    </w:r>
    <w:r>
      <w:fldChar w:fldCharType="begin"/>
    </w:r>
    <w:r>
      <w:instrText xml:space="preserve"> NUMPAGES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D6D" w:rsidRDefault="006A0D6D">
      <w:r>
        <w:separator/>
      </w:r>
    </w:p>
  </w:footnote>
  <w:footnote w:type="continuationSeparator" w:id="0">
    <w:p w:rsidR="006A0D6D" w:rsidRDefault="006A0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B5B" w:rsidRDefault="006A0D6D">
    <w:pPr>
      <w:pStyle w:val="HeaderFooter"/>
      <w:tabs>
        <w:tab w:val="clear" w:pos="9020"/>
        <w:tab w:val="center" w:pos="4680"/>
        <w:tab w:val="right" w:pos="9360"/>
      </w:tabs>
    </w:pPr>
    <w:r>
      <w:tab/>
    </w:r>
    <w:r>
      <w:fldChar w:fldCharType="begin"/>
    </w:r>
    <w:r>
      <w:instrText xml:space="preserve"> PAGE </w:instrText>
    </w:r>
    <w:r>
      <w:fldChar w:fldCharType="separate"/>
    </w:r>
    <w:r>
      <w:t>4</w:t>
    </w:r>
    <w:r>
      <w:fldChar w:fldCharType="end"/>
    </w:r>
    <w:r>
      <w:t xml:space="preserve"> of </w:t>
    </w:r>
    <w:r>
      <w:fldChar w:fldCharType="begin"/>
    </w:r>
    <w:r>
      <w:instrText xml:space="preserve"> NUMPAGES </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47F0F"/>
    <w:multiLevelType w:val="hybridMultilevel"/>
    <w:tmpl w:val="68B0AE9A"/>
    <w:styleLink w:val="Numbered"/>
    <w:lvl w:ilvl="0" w:tplc="D2A216D6">
      <w:start w:val="1"/>
      <w:numFmt w:val="decimal"/>
      <w:lvlText w:val="%1."/>
      <w:lvlJc w:val="left"/>
      <w:pPr>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 w:ilvl="1" w:tplc="7B1C4642">
      <w:start w:val="1"/>
      <w:numFmt w:val="decimal"/>
      <w:lvlText w:val="%2."/>
      <w:lvlJc w:val="left"/>
      <w:pPr>
        <w:ind w:left="982" w:hanging="622"/>
      </w:pPr>
      <w:rPr>
        <w:rFonts w:hAnsi="Arial Unicode MS"/>
        <w:caps w:val="0"/>
        <w:smallCaps w:val="0"/>
        <w:strike w:val="0"/>
        <w:dstrike w:val="0"/>
        <w:outline w:val="0"/>
        <w:emboss w:val="0"/>
        <w:imprint w:val="0"/>
        <w:spacing w:val="0"/>
        <w:w w:val="100"/>
        <w:kern w:val="0"/>
        <w:position w:val="0"/>
        <w:highlight w:val="none"/>
        <w:vertAlign w:val="baseline"/>
      </w:rPr>
    </w:lvl>
    <w:lvl w:ilvl="2" w:tplc="C8E21D92">
      <w:start w:val="1"/>
      <w:numFmt w:val="decimal"/>
      <w:lvlText w:val="%3."/>
      <w:lvlJc w:val="left"/>
      <w:pPr>
        <w:ind w:left="1342"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ACE68942">
      <w:start w:val="1"/>
      <w:numFmt w:val="decimal"/>
      <w:lvlText w:val="%4."/>
      <w:lvlJc w:val="left"/>
      <w:pPr>
        <w:ind w:left="1702" w:hanging="622"/>
      </w:pPr>
      <w:rPr>
        <w:rFonts w:hAnsi="Arial Unicode MS"/>
        <w:caps w:val="0"/>
        <w:smallCaps w:val="0"/>
        <w:strike w:val="0"/>
        <w:dstrike w:val="0"/>
        <w:outline w:val="0"/>
        <w:emboss w:val="0"/>
        <w:imprint w:val="0"/>
        <w:spacing w:val="0"/>
        <w:w w:val="100"/>
        <w:kern w:val="0"/>
        <w:position w:val="0"/>
        <w:highlight w:val="none"/>
        <w:vertAlign w:val="baseline"/>
      </w:rPr>
    </w:lvl>
    <w:lvl w:ilvl="4" w:tplc="08446FEA">
      <w:start w:val="1"/>
      <w:numFmt w:val="decimal"/>
      <w:lvlText w:val="%5."/>
      <w:lvlJc w:val="left"/>
      <w:pPr>
        <w:ind w:left="2062" w:hanging="622"/>
      </w:pPr>
      <w:rPr>
        <w:rFonts w:hAnsi="Arial Unicode MS"/>
        <w:caps w:val="0"/>
        <w:smallCaps w:val="0"/>
        <w:strike w:val="0"/>
        <w:dstrike w:val="0"/>
        <w:outline w:val="0"/>
        <w:emboss w:val="0"/>
        <w:imprint w:val="0"/>
        <w:spacing w:val="0"/>
        <w:w w:val="100"/>
        <w:kern w:val="0"/>
        <w:position w:val="0"/>
        <w:highlight w:val="none"/>
        <w:vertAlign w:val="baseline"/>
      </w:rPr>
    </w:lvl>
    <w:lvl w:ilvl="5" w:tplc="D7264D70">
      <w:start w:val="1"/>
      <w:numFmt w:val="decimal"/>
      <w:lvlText w:val="%6."/>
      <w:lvlJc w:val="left"/>
      <w:pPr>
        <w:ind w:left="2422" w:hanging="622"/>
      </w:pPr>
      <w:rPr>
        <w:rFonts w:hAnsi="Arial Unicode MS"/>
        <w:caps w:val="0"/>
        <w:smallCaps w:val="0"/>
        <w:strike w:val="0"/>
        <w:dstrike w:val="0"/>
        <w:outline w:val="0"/>
        <w:emboss w:val="0"/>
        <w:imprint w:val="0"/>
        <w:spacing w:val="0"/>
        <w:w w:val="100"/>
        <w:kern w:val="0"/>
        <w:position w:val="0"/>
        <w:highlight w:val="none"/>
        <w:vertAlign w:val="baseline"/>
      </w:rPr>
    </w:lvl>
    <w:lvl w:ilvl="6" w:tplc="39C0CE4E">
      <w:start w:val="1"/>
      <w:numFmt w:val="decimal"/>
      <w:lvlText w:val="%7."/>
      <w:lvlJc w:val="left"/>
      <w:pPr>
        <w:ind w:left="2782" w:hanging="622"/>
      </w:pPr>
      <w:rPr>
        <w:rFonts w:hAnsi="Arial Unicode MS"/>
        <w:caps w:val="0"/>
        <w:smallCaps w:val="0"/>
        <w:strike w:val="0"/>
        <w:dstrike w:val="0"/>
        <w:outline w:val="0"/>
        <w:emboss w:val="0"/>
        <w:imprint w:val="0"/>
        <w:spacing w:val="0"/>
        <w:w w:val="100"/>
        <w:kern w:val="0"/>
        <w:position w:val="0"/>
        <w:highlight w:val="none"/>
        <w:vertAlign w:val="baseline"/>
      </w:rPr>
    </w:lvl>
    <w:lvl w:ilvl="7" w:tplc="127EF264">
      <w:start w:val="1"/>
      <w:numFmt w:val="decimal"/>
      <w:lvlText w:val="%8."/>
      <w:lvlJc w:val="left"/>
      <w:pPr>
        <w:ind w:left="3142" w:hanging="622"/>
      </w:pPr>
      <w:rPr>
        <w:rFonts w:hAnsi="Arial Unicode MS"/>
        <w:caps w:val="0"/>
        <w:smallCaps w:val="0"/>
        <w:strike w:val="0"/>
        <w:dstrike w:val="0"/>
        <w:outline w:val="0"/>
        <w:emboss w:val="0"/>
        <w:imprint w:val="0"/>
        <w:spacing w:val="0"/>
        <w:w w:val="100"/>
        <w:kern w:val="0"/>
        <w:position w:val="0"/>
        <w:highlight w:val="none"/>
        <w:vertAlign w:val="baseline"/>
      </w:rPr>
    </w:lvl>
    <w:lvl w:ilvl="8" w:tplc="8CAC2D5E">
      <w:start w:val="1"/>
      <w:numFmt w:val="decimal"/>
      <w:lvlText w:val="%9."/>
      <w:lvlJc w:val="left"/>
      <w:pPr>
        <w:ind w:left="3502" w:hanging="6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B82B22"/>
    <w:multiLevelType w:val="hybridMultilevel"/>
    <w:tmpl w:val="68B0AE9A"/>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5B"/>
    <w:rsid w:val="001076DA"/>
    <w:rsid w:val="006A0D6D"/>
    <w:rsid w:val="00EB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0408"/>
  <w15:docId w15:val="{CE8A2B08-4CB9-44D4-9D62-EF044529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7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2018-12-03T16:34:00Z</dcterms:created>
  <dcterms:modified xsi:type="dcterms:W3CDTF">2018-12-03T16:34:00Z</dcterms:modified>
</cp:coreProperties>
</file>